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CC" w:rsidRPr="002226CC" w:rsidRDefault="002226CC" w:rsidP="002226CC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2226CC">
        <w:rPr>
          <w:rFonts w:ascii="Arial" w:eastAsia="Times New Roman" w:hAnsi="Arial" w:cs="Arial"/>
          <w:b/>
          <w:bCs/>
          <w:color w:val="4D4D4D"/>
          <w:sz w:val="27"/>
          <w:szCs w:val="27"/>
        </w:rPr>
        <w:t>Приказ Министерства образования и науки РФ от 10 ноября 2017 г. № 1098 “Об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году”</w:t>
      </w:r>
    </w:p>
    <w:p w:rsidR="002226CC" w:rsidRPr="002226CC" w:rsidRDefault="002226CC" w:rsidP="002226CC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8 декабря 2017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0"/>
      <w:bookmarkEnd w:id="0"/>
      <w:r w:rsidRPr="002226CC">
        <w:rPr>
          <w:rFonts w:ascii="Arial" w:eastAsia="Times New Roman" w:hAnsi="Arial" w:cs="Arial"/>
          <w:color w:val="000000"/>
          <w:sz w:val="21"/>
          <w:szCs w:val="21"/>
        </w:rPr>
        <w:t>В соответствии с частью 5 статьи 59 Федерального закона от 29 декабря 2012 г. № 273-ФЗ «Об образовании в Российской Федерации» (Собрание законодательства Российской Федерации, 2012, № 53, ст. 7598; 2013, № 19, ст. 2326; № 23, ст. 2878; № 27, ст. 3462; № 30, ст. 4036; № 48, ст. 6165; 2014, № 6, ст. 562, ст. 566; № 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19, ст. 2289; № 22, ст. 2769; № 23, ст. 2930, ст. 2933; № 26, ст. 3388; № 30, ст. 4217, ст. 4257, ст. 4263; 2015, № 1, ст. 42, ст. 53, ст. 72; № 14, ст. 2008; № 18, ст. 2625; № 27, ст. 3951, ст. 3989; № 29, ст. 4339, ст. 4364; № 51, ст. 7241;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2016, № 1, ст. 8, ст. 9, ст. 24, ст. 72, ст. 78; № 10, ст. 1320; № 23, ст. 3289, ст. 3290; № 27, ст. 4160, ст. 4219, ст. 4223, ст. 4238, ст. 4239, ст. 4245, ст. 4246, ст. 4292;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2017, № 18, ст. 2670, № 31, ст. 4765),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№ 1394 (зарегистрирован Министерством юстиции Российской Федерации 3 февраля 2014 г., регистрационный № 31206), с изменениями, внесенными приказами Министерства образования и науки Российской Федерации от 15 мая 2014 г. № 528 (зарегистрирован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Министерством юстиции Российской Федерации 26 мая 2014 г., регистрационный № 32436), от 30 июля 2014 г. № 863 (зарегистрирован Министерством юстиции Российской Федерации 8 августа 2014 г., регистрационный № 33487), от 16 января 2015 г. № 10 (зарегистрирован Министерством юстиции Российской Федерации 27 января 2015 г., регистрационный № 35731), от 7 июля 2015 г. № 692 (зарегистрирован Министерством юстиции Российской Федерации 28 июля 2015 г., регистрационный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№ 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38233), от 3 декабря 2015 г. № 1401 (зарегистрирован Министерством юстиции Российской Федерации 30 декабря 2015 г., регистрационный № 40407), от 24 марта 2016 г. № 305 (зарегистрирован Министерством юстиции Российской Федерации 13 апреля 2016 г., регистрационный № 41778) и от 9 января 2017 г. № 7 (зарегистрирован Министерством юстиции Российской Федерации 3 февраля 2017 г., регистрационный № 45523) (далее - Порядок проведения ГИА-9), и Порядком проведения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г. № 1400 (зарегистрирован Министерством юстиции Российской Федерации 3 февраля 2014 г., регистрационный № 31205), с изменениями, внесенными приказами Министерства образования и науки Российской Федерации от 8 апреля 2014 г. № 291 (зарегистрирован Министерством юстиции Российской Федерации 18 апреля 2014 г., регистрационный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№ 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32021), от 15 мая 2014 г. № 529 (зарегистрирован Министерством юстиции Российской Федерации 21 мая 2014 г., регистрационный № 32381), от 5 августа 2014 г. № 923 (зарегистрирован Министерством юстиции Российской Федерации 15 августа 2014 г., регистрационный № 33604), от 16 января 2015 г. № 9 (зарегистрирован Министерством юстиции Российской Федерации 30 января 2015 г., регистрационный № 35794), от 7 июля 2015 г. № 693 (зарегистрирован Министерством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юстиции Российской Федерации 22 июля 2015 г., регистрационный № 38125), от 24 ноября 2015 г. № 1369 (зарегистрирован Министерством юстиции Российской Федерации 18 декабря 2015 г., регистрационный № 40167), от 24 марта 2016 г. № 306 (зарегистрирован Министерством юстиции Российской Федерации 21 апреля 2016 г., регистрационный № 41896), от 23 августа 2016 г. № 1091 (зарегистрирован Министерством юстиции Российской Федерации 7 сентября 2016 г., регистрационный № 43594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>) и от 9 января 2017 г. № 6 (зарегистрирован Министерством юстиции Российской Федерации 28 февраля 2017 г., регистрационный № 45805) (далее - Порядок проведения ГИА-11), приказываю: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2018 году: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lastRenderedPageBreak/>
        <w:t>1.1. Для лиц, указанных в подпункте «б» пункта 7 Порядка проведения ГИА-9: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25 мая (пятница) - иностранные языки (английский, французский, немецкий, испанский);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26 мая (суббота) - иностранные языки (английский, французский, немецкий, испанский);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29 мая (вторник)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31 мая (четверг) - обществознание, биология, информатика и информационно-коммуникационные технологии (ИКТ), литература;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 июня (суббота) - физика, информатика и информационно-коммуникационные технологии (ИКТ);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5 июня (вторник)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7 июня (четверг) - история, химия, география, физика;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9 июня (суббота) - обществознание;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1.2. Для лиц, указанных в пункте 26 Порядка проведения ГИА-9: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20 апреля (пятница) - математика;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23 апреля (понедельник) - история, биология, физика, география, иностранные языки (английский, французский, немецкий, испанский);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25 апреля (среда)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27 апреля (пятница) - информатика и информационно-коммуникационные технологии (ИКТ), обществознание, химия, литература;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1.3. Для лиц, указанных в пункте 30 Порядка проведения ГИА-9: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3 мая (четверг) - математика;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4 мая (пятница)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7 мая (понедельник)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8 мая (вторник) - информатика и информационно-коммуникационные технологии (ИКТ), обществознание, химия, литература;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20 июня (среда)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21 июня (четверг)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22 июня (пятница) - обществознание, биология, литература, информатика и информационно-коммуникационные технологии (ИКТ);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23 июня (суббота) - иностранные языки (английский, французский, немецкий, испанский);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25 июня (понедельник) - история, химия, физика, география;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28 июня (четверг) - по всем учебным предметам;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29 июня (пятница) - по всем учебным предметам;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lastRenderedPageBreak/>
        <w:t>17 сентября (понедельник)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18 сентября (вторник) - история, биология, физика, география;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19 сентября (среда)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20 сентября (четверг) - обществознание, химия, литература, информатика и информационно-коммуникационные технологии (ИКТ);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21 сентября (пятница) - иностранные языки (английский, французский, немецкий, испанский);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22 сентября (суббота) - по всем учебным предметам;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1.4. Для лиц, указанных в пункте 61 Порядка проведения ГИА-9: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4 сентября (вторник)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7 сентября (пятница)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10 сентября (понедельник) - история, биология, физика, география;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12 сентября (среда) - обществознание, химия, литература, информатика и информационно-коммуникационные технологии (ИКТ);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14 сентября (пятница) - иностранные языки (английский, французский, немецкий, испанский).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2018 году: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2.1. Для лиц, указанных в подпункте «б» пункта 7 Порядка проведения ГИА-11: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28 мая (понедельник) - география, информатика и информационно-коммуникационные технологии (ИКТ);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30 мая (среда)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4 июня (понедельник) - химия, история;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6 июня (среда)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14 июня (четверг) - обществознание;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18 июня (понедельник) - биология, иностранные языки (английский, французский, немецкий, испанский);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20 июня (среда) - литература, физика;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2.2. Для лиц, указанных в пункте 9 Порядка проведения ГИА-11, в случае, установленном в абзаце первом пункта 29 Порядка проведения ГИА-11: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21 марта (среда) - география, информатика и информационно- коммуникационные технологии (ИКТ);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23 марта (пятница)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26 марта (понедельник) - история, химия;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30 марта (пятница)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lastRenderedPageBreak/>
        <w:t>2 апреля (понедельник) - иностранные языки (английский, французский, немецкий, испанский), биология, физика;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4 апреля (среда) - обществознание, литература;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2.3. Для лиц, указанных в пункте 28 Порядка проведения ГИА-11: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6 апреля (пятница) - география, химия, информатика и информационно-коммуникационные технологии (ИКТ), история;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9 апреля (понедельник) - иностранные языки (английский, французский, немецкий, испанский), литература, физика, обществознание, биология;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11 апреля (среда) - русский язык,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22 июня (пятница) - география, информатика и информационно-коммуникационные технологии (ИКТ);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25 июня (понедельник) - математика;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26 июня (вторник)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27 июня (среда) - химия, история, биология, иностранные языки (английский, французский, немецкий, испанский);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28 июня (четверг) - литература, физика, обществознание;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 июля (понедельник) - по всем учебным предметам;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15 сентября (суббота) - математика,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2.4. Для лиц, указанных в абзаце первом пункта 75 Порядка проведения ГИА-11: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4 сентября (вторник) - русский язык;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7 сентября (пятница) - математика.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3. Установить, что: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3.1.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В случае совпадения сроков проведения ГВЭ-9 и ГВЭ-11 по отдельным учебным предметам лица, указанные в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4" w:anchor="11" w:history="1">
        <w:r w:rsidRPr="002226CC">
          <w:rPr>
            <w:rFonts w:ascii="Arial" w:eastAsia="Times New Roman" w:hAnsi="Arial" w:cs="Arial"/>
            <w:color w:val="808080"/>
            <w:sz w:val="21"/>
          </w:rPr>
          <w:t>пунктах 1.1</w:t>
        </w:r>
      </w:hyperlink>
      <w:r w:rsidRPr="002226CC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5" w:anchor="12" w:history="1">
        <w:r w:rsidRPr="002226CC">
          <w:rPr>
            <w:rFonts w:ascii="Arial" w:eastAsia="Times New Roman" w:hAnsi="Arial" w:cs="Arial"/>
            <w:color w:val="808080"/>
            <w:sz w:val="21"/>
          </w:rPr>
          <w:t>1.2</w:t>
        </w:r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6" w:anchor="14" w:history="1">
        <w:r w:rsidRPr="002226CC">
          <w:rPr>
            <w:rFonts w:ascii="Arial" w:eastAsia="Times New Roman" w:hAnsi="Arial" w:cs="Arial"/>
            <w:color w:val="808080"/>
            <w:sz w:val="21"/>
          </w:rPr>
          <w:t>1.4</w:t>
        </w:r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настоящего приказа, допускаются к сдаче ГВЭ-9 по соответствующим учебным предметам в сроки, предусмотренные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7" w:anchor="13" w:history="1">
        <w:r w:rsidRPr="002226CC">
          <w:rPr>
            <w:rFonts w:ascii="Arial" w:eastAsia="Times New Roman" w:hAnsi="Arial" w:cs="Arial"/>
            <w:color w:val="808080"/>
            <w:sz w:val="21"/>
          </w:rPr>
          <w:t>пунктом 1.3</w:t>
        </w:r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настоящего приказа, а лица, указанные в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8" w:anchor="21" w:history="1">
        <w:r w:rsidRPr="002226CC">
          <w:rPr>
            <w:rFonts w:ascii="Arial" w:eastAsia="Times New Roman" w:hAnsi="Arial" w:cs="Arial"/>
            <w:color w:val="808080"/>
            <w:sz w:val="21"/>
          </w:rPr>
          <w:t>пунктах 2.1</w:t>
        </w:r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9" w:anchor="22" w:history="1">
        <w:r w:rsidRPr="002226CC">
          <w:rPr>
            <w:rFonts w:ascii="Arial" w:eastAsia="Times New Roman" w:hAnsi="Arial" w:cs="Arial"/>
            <w:color w:val="808080"/>
            <w:sz w:val="21"/>
          </w:rPr>
          <w:t>2.2</w:t>
        </w:r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настоящего приказа, допускаются к сдаче ГВЭ-11 по соответствующим учебным предметам в сроки, предусмотренные</w:t>
      </w:r>
      <w:r w:rsidRPr="002226CC">
        <w:rPr>
          <w:rFonts w:ascii="Arial" w:eastAsia="Times New Roman" w:hAnsi="Arial" w:cs="Arial"/>
          <w:color w:val="000000"/>
          <w:sz w:val="21"/>
        </w:rPr>
        <w:t> </w:t>
      </w:r>
      <w:hyperlink r:id="rId10" w:anchor="23" w:history="1">
        <w:r w:rsidRPr="002226CC">
          <w:rPr>
            <w:rFonts w:ascii="Arial" w:eastAsia="Times New Roman" w:hAnsi="Arial" w:cs="Arial"/>
            <w:color w:val="808080"/>
            <w:sz w:val="21"/>
          </w:rPr>
          <w:t>пунктом 2.3</w:t>
        </w:r>
        <w:proofErr w:type="gramEnd"/>
      </w:hyperlink>
      <w:r w:rsidRPr="002226CC">
        <w:rPr>
          <w:rFonts w:ascii="Arial" w:eastAsia="Times New Roman" w:hAnsi="Arial" w:cs="Arial"/>
          <w:color w:val="000000"/>
          <w:sz w:val="21"/>
        </w:rPr>
        <w:t> 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t>настоящего приказа;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3.2. ГВЭ-9 и ГВЭ-11 по всем учебным предметам начинаются в 10.00 по местному времени;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3.3. Продолжительность ГВЭ-9 и ГВЭ-11 по математике и русскому языку составляет 3 часа 55 минут (235 минут).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Продолжительность ГВЭ-9 по обществознанию составляет 3 часа 30 минут (210 минут), по биологии, литературе - 3 часа (180 минут), по истории, химии, физике, географии, иностранным языкам (английский, французский, немецкий, испанский), информатике и информационно-коммуникационным технологиям (ИКТ) - 2 часа 30 минут (150 минут).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Продолжительность ГВЭ-11 по обществознанию составляет 3 часа 55 минут (235 минут), по физике, иностранным языкам (английский французский, немецкий, испанский) - 3 часа 30 минут (210 минут), по биологии, истории и литературе - 3 часа (180 минут), по географии - 2 </w:t>
      </w:r>
      <w:r w:rsidRPr="002226CC">
        <w:rPr>
          <w:rFonts w:ascii="Arial" w:eastAsia="Times New Roman" w:hAnsi="Arial" w:cs="Arial"/>
          <w:color w:val="000000"/>
          <w:sz w:val="21"/>
          <w:szCs w:val="21"/>
        </w:rPr>
        <w:lastRenderedPageBreak/>
        <w:t>часа 30 минут (150 минут), по химии, информатике и информационно-коммуникационным технологиям (ИКТ) - 2 часа (120 минут);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3.4. При проведении ГВЭ-9 используются следующие средства обучения и воспитания: по русскому языку - орфографические и толковые словари; по математике - линейка, не содержащая справочной информации (далее - линейка), справочные материалы, содержащие основные формулы курса математики образовательной программы основного общего образования; по физике - непрограммируемый калькулятор</w:t>
      </w:r>
      <w:hyperlink r:id="rId11" w:anchor="1111" w:history="1">
        <w:r w:rsidRPr="002226CC">
          <w:rPr>
            <w:rFonts w:ascii="Arial" w:eastAsia="Times New Roman" w:hAnsi="Arial" w:cs="Arial"/>
            <w:color w:val="808080"/>
            <w:sz w:val="21"/>
          </w:rPr>
          <w:t>*</w:t>
        </w:r>
      </w:hyperlink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;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по химии - непрограммируемый калькулятор, периодическая система химических элементов Д.И. Менделеева, таблица растворимости солей, кислот и оснований в воде, электрохимический ряд напряжений металлов; по географии - непрограммируемый калькулятор и географические атласы для 7, 8 и 9 классов; по литературе - полные тексты художественных произведений, а также сборники лирики; по информатике и информационно-коммуникационным технологиям (ИКТ) - компьютерная техника;</w:t>
      </w:r>
      <w:proofErr w:type="gramEnd"/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>3.5. При проведении ГВЭ-11 используются следующие средства обучения и воспитания: по русскому языку - орфографические и толковые словари; по математике - линейка; по географии - непрограммируемый калькулятор, географические атласы для 7, 8, 9 и 10 классов; по физике - непрограммируемый калькулятор, линейка; по химии - непрограммируемый калькулятор.</w:t>
      </w:r>
    </w:p>
    <w:p w:rsidR="002226CC" w:rsidRPr="002226CC" w:rsidRDefault="002226CC" w:rsidP="002226CC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26CC">
        <w:rPr>
          <w:rFonts w:ascii="Arial" w:eastAsia="Times New Roman" w:hAnsi="Arial" w:cs="Arial"/>
          <w:color w:val="000000"/>
          <w:sz w:val="21"/>
          <w:szCs w:val="21"/>
        </w:rPr>
        <w:t xml:space="preserve">4. </w:t>
      </w:r>
      <w:proofErr w:type="gramStart"/>
      <w:r w:rsidRPr="002226CC">
        <w:rPr>
          <w:rFonts w:ascii="Arial" w:eastAsia="Times New Roman" w:hAnsi="Arial" w:cs="Arial"/>
          <w:color w:val="000000"/>
          <w:sz w:val="21"/>
          <w:szCs w:val="21"/>
        </w:rPr>
        <w:t>Признать утратившим силу приказ Министерства образования и науки Российской Федерации от 9 января 2017 г. № 4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2017 году» (зарегистрирован Министерством юстиции Российской Федерации 28 февраля 2017 г</w:t>
      </w:r>
      <w:proofErr w:type="gramEnd"/>
      <w:r w:rsidRPr="002226CC">
        <w:rPr>
          <w:rFonts w:ascii="Arial" w:eastAsia="Times New Roman" w:hAnsi="Arial" w:cs="Arial"/>
          <w:color w:val="000000"/>
          <w:sz w:val="21"/>
          <w:szCs w:val="21"/>
        </w:rPr>
        <w:t>., регистрационный № 45806).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1688"/>
      </w:tblGrid>
      <w:tr w:rsidR="002226CC" w:rsidRPr="002226CC" w:rsidTr="002226CC">
        <w:tc>
          <w:tcPr>
            <w:tcW w:w="2500" w:type="pct"/>
            <w:hideMark/>
          </w:tcPr>
          <w:p w:rsidR="002226CC" w:rsidRPr="002226CC" w:rsidRDefault="002226CC" w:rsidP="00222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2226CC" w:rsidRPr="002226CC" w:rsidRDefault="002226CC" w:rsidP="00222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CC">
              <w:rPr>
                <w:rFonts w:ascii="Times New Roman" w:eastAsia="Times New Roman" w:hAnsi="Times New Roman" w:cs="Times New Roman"/>
                <w:sz w:val="24"/>
                <w:szCs w:val="24"/>
              </w:rPr>
              <w:t>О.Ю. Васильева</w:t>
            </w:r>
          </w:p>
        </w:tc>
      </w:tr>
    </w:tbl>
    <w:p w:rsidR="00CF0CE1" w:rsidRDefault="00CF0CE1" w:rsidP="002226CC">
      <w:pPr>
        <w:spacing w:after="255" w:line="240" w:lineRule="auto"/>
      </w:pPr>
    </w:p>
    <w:sectPr w:rsidR="00CF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6CC"/>
    <w:rsid w:val="002226CC"/>
    <w:rsid w:val="00CF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2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6C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2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26CC"/>
  </w:style>
  <w:style w:type="character" w:styleId="a4">
    <w:name w:val="Hyperlink"/>
    <w:basedOn w:val="a0"/>
    <w:uiPriority w:val="99"/>
    <w:semiHidden/>
    <w:unhideWhenUsed/>
    <w:rsid w:val="002226CC"/>
    <w:rPr>
      <w:color w:val="0000FF"/>
      <w:u w:val="single"/>
    </w:rPr>
  </w:style>
  <w:style w:type="paragraph" w:customStyle="1" w:styleId="toleft">
    <w:name w:val="toleft"/>
    <w:basedOn w:val="a"/>
    <w:rsid w:val="0022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2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262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72626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726262/" TargetMode="External"/><Relationship Id="rId11" Type="http://schemas.openxmlformats.org/officeDocument/2006/relationships/hyperlink" Target="http://www.garant.ru/products/ipo/prime/doc/71726262/" TargetMode="External"/><Relationship Id="rId5" Type="http://schemas.openxmlformats.org/officeDocument/2006/relationships/hyperlink" Target="http://www.garant.ru/products/ipo/prime/doc/71726262/" TargetMode="External"/><Relationship Id="rId10" Type="http://schemas.openxmlformats.org/officeDocument/2006/relationships/hyperlink" Target="http://www.garant.ru/products/ipo/prime/doc/71726262/" TargetMode="External"/><Relationship Id="rId4" Type="http://schemas.openxmlformats.org/officeDocument/2006/relationships/hyperlink" Target="http://www.garant.ru/products/ipo/prime/doc/71726262/" TargetMode="External"/><Relationship Id="rId9" Type="http://schemas.openxmlformats.org/officeDocument/2006/relationships/hyperlink" Target="http://www.garant.ru/products/ipo/prime/doc/717262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10811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2018-05-19T07:35:00Z</dcterms:created>
  <dcterms:modified xsi:type="dcterms:W3CDTF">2018-05-19T07:35:00Z</dcterms:modified>
</cp:coreProperties>
</file>