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62" w:rsidRPr="00E81E62" w:rsidRDefault="00E81E62" w:rsidP="00E81E6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  <w:u w:val="single"/>
        </w:rPr>
        <w:t xml:space="preserve">«Организация внеклассной работы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  <w:u w:val="single"/>
        </w:rPr>
        <w:t>по физической культуре в школе».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Оглавление</w:t>
      </w:r>
    </w:p>
    <w:p w:rsidR="00E81E62" w:rsidRPr="00E81E62" w:rsidRDefault="00E81E62" w:rsidP="00E81E6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Введение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I. Сущность и система физического воспитания школьников</w:t>
      </w:r>
      <w:r w:rsidRPr="00E81E62">
        <w:rPr>
          <w:rFonts w:ascii="Arial" w:eastAsia="Times New Roman" w:hAnsi="Arial" w:cs="Arial"/>
          <w:vanish/>
          <w:sz w:val="28"/>
          <w:szCs w:val="20"/>
        </w:rPr>
        <w:t>. 3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II. Внеклассная работа по физической культуре</w:t>
      </w:r>
      <w:r w:rsidRPr="00E81E62">
        <w:rPr>
          <w:rFonts w:ascii="Arial" w:eastAsia="Times New Roman" w:hAnsi="Arial" w:cs="Arial"/>
          <w:vanish/>
          <w:sz w:val="28"/>
          <w:szCs w:val="20"/>
        </w:rPr>
        <w:t>. 6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III. Организация внеклассной работы</w:t>
      </w:r>
      <w:r w:rsidRPr="00E81E62">
        <w:rPr>
          <w:rFonts w:ascii="Arial" w:eastAsia="Times New Roman" w:hAnsi="Arial" w:cs="Arial"/>
          <w:vanish/>
          <w:sz w:val="28"/>
          <w:szCs w:val="20"/>
        </w:rPr>
        <w:t>.. 10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IV. Руководство внеклассной работой в школе</w:t>
      </w:r>
      <w:r w:rsidRPr="00E81E62">
        <w:rPr>
          <w:rFonts w:ascii="Arial" w:eastAsia="Times New Roman" w:hAnsi="Arial" w:cs="Arial"/>
          <w:vanish/>
          <w:sz w:val="28"/>
          <w:szCs w:val="20"/>
        </w:rPr>
        <w:t>. 12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V. Планирование внеклассной работы</w:t>
      </w:r>
      <w:r w:rsidRPr="00E81E62">
        <w:rPr>
          <w:rFonts w:ascii="Arial" w:eastAsia="Times New Roman" w:hAnsi="Arial" w:cs="Arial"/>
          <w:vanish/>
          <w:sz w:val="28"/>
          <w:szCs w:val="20"/>
        </w:rPr>
        <w:t>.. 13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VI. Контроль внеклассной работы</w:t>
      </w:r>
      <w:r w:rsidRPr="00E81E62">
        <w:rPr>
          <w:rFonts w:ascii="Arial" w:eastAsia="Times New Roman" w:hAnsi="Arial" w:cs="Arial"/>
          <w:vanish/>
          <w:sz w:val="28"/>
          <w:szCs w:val="20"/>
        </w:rPr>
        <w:t>.. 15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Заключение</w:t>
      </w:r>
      <w:r w:rsidRPr="00E81E62">
        <w:rPr>
          <w:rFonts w:ascii="Arial" w:eastAsia="Times New Roman" w:hAnsi="Arial" w:cs="Arial"/>
          <w:vanish/>
          <w:sz w:val="28"/>
          <w:szCs w:val="20"/>
        </w:rPr>
        <w:t>. 18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Список литературы</w:t>
      </w:r>
      <w:r w:rsidRPr="00E81E62">
        <w:rPr>
          <w:rFonts w:ascii="Arial" w:eastAsia="Times New Roman" w:hAnsi="Arial" w:cs="Arial"/>
          <w:vanish/>
          <w:sz w:val="28"/>
          <w:szCs w:val="20"/>
        </w:rPr>
        <w:t>.. 19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Приложения.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Введение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 Физическая культура — часть образа жизни человека — система специальных упражнений и спортивной деятельности, направленная на развитие его физических и духовных сил. Она опирается на   научные  данные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о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  физических   и   психических  возможностям организма,  на  специальную  материально-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техническую  базу,  способствующую  их  проявлению  и  развитию.  Физическая   культура как часть общей культуры направлена на гармоническое развитие всех  природных  сущностных  сил   и   морального  духа   человека. В системе всестороннего совершенствования личности она составляет  важную  основу  полноценной  жизнедеятельности:   активного труда,   нормальной   семейной   жизни,   организованного   отдыха   и полноты творческого самовыражения. Массовость и всеобщность физической культуры обеспечивается обязательными программами физического развития дошкольников в детском саду; комплексной программой физического воспитания учащихся всех классов обще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образовательной  и профессиональной  школы;  физической  подго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товкой в вузах, спортобществах, клубах и секциях здоровья; про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граммами   спортивных   школ,  секций,   кружков,   систематической зарядкой дома  и на  производстве.  Широко используется  много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образие национальных форм осуществления физической культуры. Каждый цивилизованный че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ловек смолоду должен заботиться о своем физическом совершен</w:t>
      </w:r>
      <w:r w:rsidRPr="00E81E62">
        <w:rPr>
          <w:rFonts w:ascii="Arial" w:eastAsia="Times New Roman" w:hAnsi="Arial" w:cs="Arial"/>
          <w:sz w:val="28"/>
          <w:szCs w:val="20"/>
        </w:rPr>
        <w:softHyphen/>
        <w:t xml:space="preserve">ствовании, обладать знаниями в области гигиены и медицинской помощи, вести здоровый образ жизни.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Сущность и система физического воспитания школьников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Физическое воспитание есть целенаправленная, четко органи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зованная и планомерно осуществляемая система физкультурной и спортивной деятельности детей. Она включает подрастающее по</w:t>
      </w:r>
      <w:r w:rsidRPr="00E81E62">
        <w:rPr>
          <w:rFonts w:ascii="Arial" w:eastAsia="Times New Roman" w:hAnsi="Arial" w:cs="Arial"/>
          <w:sz w:val="28"/>
          <w:szCs w:val="20"/>
        </w:rPr>
        <w:softHyphen/>
        <w:t xml:space="preserve">коление в разнообразные формы занятий физической культурой, спортом, военно-прикладной деятельностью, гармонично развивает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тело ребенка в единстве с его интеллектом, чувствами, волей и нравственностью. Цель физического воспитания состоит в гармо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ничном развитии тела каждого ребенка в тесном, органичном един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стве с умственным, трудовым, эмоционально-нравственным, эсте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тическим воспитанием. В комплексной программе физического вос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питания учащихся I—XI классов общеобразовательной школы к основным задачам, вытекающим из основной цели, отнесены: ук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репление здоровья, закаливание, повышение работоспособности; воспитание высоких нравственных качеств, потребности в систе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матических физкультурных упражнениях; понимание необходимости физической культуры и заботы о здоровье; стремление к физическому совершенствованию; готовность к труду и защите Оте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чества; приобретение минимума знаний в области гигиены, меди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цины, физической культуры, спорта, военно-прикладной деятель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ности; обучение двигательным навыкам и умениям, их применению в сложных ситуациях; развитие двигательных качеств. Задачей физического воспитания является также эстетическое развитие детей красотой человеческого тела, особенно в процессе гимнасти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ческих и атлетических упражнений, в игровых и состязательных ситуациях. Физкультурные и спортивные занятия помогают пре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одолению трудностей в период полового созревания подростков, борьбе за трезвость среди школьников, против употребления нар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котиков, токсических средств и курения табака.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Физическое   воспитание   способствует  преодолению   некоторых жизненных противоречий. Ребенок, будучи от природы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активнодеятельным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существом, удовлетворяющим естественные потребности организма  за   счет движения,  попадает  в  современной   школе  и семье  в условия  ограниченной  физической  подвижности,  бездеятельности,  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 пассивной  созерцательности   и  психологических  пере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 xml:space="preserve">грузок, порождающих гиподинамию, застойные явления в организме, ожирение,  патологические  нервно-психические  и </w:t>
      </w:r>
      <w:proofErr w:type="spellStart"/>
      <w:proofErr w:type="gramStart"/>
      <w:r w:rsidRPr="00E81E62">
        <w:rPr>
          <w:rFonts w:ascii="Arial" w:eastAsia="Times New Roman" w:hAnsi="Arial" w:cs="Arial"/>
          <w:sz w:val="28"/>
          <w:szCs w:val="20"/>
        </w:rPr>
        <w:t>сердечно-сосудистые</w:t>
      </w:r>
      <w:proofErr w:type="spellEnd"/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изменения. Следствием недостаточного внимания к раз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решению  этого  противоречия   являются   различные   заболевания, нервные   срывы,   инфаркты,   физическая   слабость,   нравственная апатия, нежелание трудиться, неспособность к напряженному труду, интенсивной общественной и семейной жизни.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Еще одно субъективно создаваемое и обостряемое противоречие возникает между нормальной целью физического воспитания как Средства достижения здоровья, удовлетворения потребностей в от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дыхе, общении, деятельности, с одной стороны, и стремлением некоторых педагогов-тренеров, родителей использовать физкультурно-спортивные занятия часто в ущерб детям, для удовлет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ворения своих честолюбивых притязаний, — с другой. Они поощ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ряют, а порой и принуждают детей заниматься спортом, лелея надежду, что из ребенка вырастет выдающийся спортсмен, участ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ник сборной страны и международных соревнований. На почве внушенных иллюзий возникает трагическая ситуация не свершив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шихся стремлений и надежд. Попавшие же в избранный круг нередко развивают в себе уродливое сознание своей исключитель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ности и вседозволенности, попадают в плен мещанства, вещизма, духовной ограниченности.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Противоречия и их отрицательные последствия преодолеваются за счет включения детей в систему всеобщего физического воспи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тания, использования всех механизмов и стимулов физического совершенствования. Основными механизмами физического воспи</w:t>
      </w:r>
      <w:r w:rsidRPr="00E81E62">
        <w:rPr>
          <w:rFonts w:ascii="Arial" w:eastAsia="Times New Roman" w:hAnsi="Arial" w:cs="Arial"/>
          <w:sz w:val="28"/>
          <w:szCs w:val="20"/>
        </w:rPr>
        <w:softHyphen/>
        <w:t xml:space="preserve">тания являются: физкультурно-спортивная деятельность, система отношений в процессе этой деятельности и возникающее на ее основе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духовное общение. Благодаря физкультурно-спортивной де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ятельности крепнут мышцы, укрепляются костная, нервная, сосу</w:t>
      </w:r>
      <w:r w:rsidRPr="00E81E62">
        <w:rPr>
          <w:rFonts w:ascii="Arial" w:eastAsia="Times New Roman" w:hAnsi="Arial" w:cs="Arial"/>
          <w:sz w:val="28"/>
          <w:szCs w:val="20"/>
        </w:rPr>
        <w:softHyphen/>
        <w:t xml:space="preserve">дистая системы, растет сопротивляемость организма заболеваниям,  оттачиваются  физические  способности,  повышается  уровень морально-психологической   устойчивости.     В   ней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проявляются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закрепляются такие черты характера, как выдержка,  упорство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самопреодоление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и самодисциплина, настойчивость и трудолюбие. Система отношений, как результата хорошо организованной физкультурно-спортивной   деятельности,   воспитывает   нравственные качества: коллективизм, иммунитет против индивидуализма и эгоизма,   самоотверженность   и    взаимовыручку,    сдержанность скромность в победе, достоинство в поражении.     Общение удовлетворяет духовную потребность в другом человеке, в освоении опыта товарищей, формирует общественное мнение, объединяет детей в полезном использовании свободного времени.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 Деятельность, отношения  и общение в физкультурно-спортивной работе с детьми педагогически стимулируются. Главным стимулом   деятельности  для   ребенка   является   стремление   развить физические силы, сохранить здоровье, быть полезным и активным членом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демократического общества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, оказывать помощь людям благодаря приобретенным физкультурно-спортивным умениям и навыкам.  С этими стимулами  сочетается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естественное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стремлен детей  к  деятельности,  подвижности,   активности,   которое  лучше всего реализуется в общественно значимых формах физкультуры и спорта. В стимулировании детей к занятиям физкультурой имеет значение и то, что их результатом бывает ощущение прилива сил и бодрости, переживание физического удовольствия. Дети постепенно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развивают в себе эстетическое чувство, способность наслаждаться красотой человеческого тела и созидать красоту. Переживание радости победы над внешними препятствиями и собственными слабостями рождает у школьников стремление  к труду и борьбе. Горечь поражения побуждает к новым и новым попыткам добиться   успеха   и  утвердиться   в  собственном   и  общественном мнении. Физкультурно-спортивную деятельность ребят стимулирует  и  здоровое   честолюбие,  желание  быть  популярным   в  кругу товарищей.</w:t>
      </w:r>
    </w:p>
    <w:p w:rsidR="00E81E62" w:rsidRPr="00E81E62" w:rsidRDefault="00E81E62" w:rsidP="00E81E6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 Внеклассная работа по физической культуре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Во внеклассной работе по физическому воспитанию ста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вятся в основном те же задачи, что и на уроке: содействие укреплению здоровья, закаливанию организма, разностороннему физическому развитию учащихся, успешному выполнению учеб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ной программы по физической культуре, а также воспитание опре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деленных организационных навыков у детей и привычки к систе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матическим занятиям физической культурой и спортом.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Для организации и проведения внеклассной работы по физи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ческой культуре и спорту в основных и средних школах созда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ется коллектив физической культуры, а в начальных классах - кружки физической культуры. Руководство коллективом физиче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ской культуры возлагается на совет коллектива и на учителя физической культуры, а кружком — на одного из учителей на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чальных классов. Кроме того, в каждом классе избираются физкультурные организаторы.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В общепедагогическом плане во внеклассной работе по физическому воспитанию можно выделить ряд направлений. Одно из этих направлений включает в себя расширение и углубление санитарно-гигиенического просвещения учащихся и формирование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соответствующих умений и навыков. Необходимо, чтобы в плановом порядке учителя, классные руководители и медицинские работники проводили с учащимися беседы о значении правильного режима дня, о гигиене тела, о способах закаливания и укрепления физических сил и здоровья человека. Тематика санитарно-гигиенического просвещения включает в себя также вопросы популяризации физической культуры и спорта и, в частности, организацию встреч со спортсменами, проведение бесед, докладов и лекций о развитии массового физкультурного движения, о важнейших событиях спортивной жизни, о влиянии физкультуры и спорта на повышение работоспособности человека, совершенствование его нравственного и эстетического развития.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Важным направлением внеклассной работы по физическому воспитанию является использование естественных сил природы (солнца, воздуха и воды) для укрепления здоровья учащихся. С этой целью в школах проводятся экскурсии на природу, организуются походы. Обычно они сопровождаются сообщением детям определенных знаний и пра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вил поведения в походе. В походе дети приобретают первона</w:t>
      </w:r>
      <w:r w:rsidRPr="00E81E62">
        <w:rPr>
          <w:rFonts w:ascii="Arial" w:eastAsia="Times New Roman" w:hAnsi="Arial" w:cs="Arial"/>
          <w:sz w:val="28"/>
          <w:szCs w:val="20"/>
        </w:rPr>
        <w:softHyphen/>
        <w:t>чальные навыки по туризму (ориентирование на местности, орга</w:t>
      </w:r>
      <w:r w:rsidRPr="00E81E62">
        <w:rPr>
          <w:rFonts w:ascii="Arial" w:eastAsia="Times New Roman" w:hAnsi="Arial" w:cs="Arial"/>
          <w:sz w:val="28"/>
          <w:szCs w:val="20"/>
        </w:rPr>
        <w:softHyphen/>
        <w:t>низация места отдыха, приготовление пищи и т.д.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 xml:space="preserve"> )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. Прогулки и походы лучше намечать в такие места, где дети могут пополнить свои знания о природе, услышать рассказы интересных людей.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В системе внеклассной работы большое значение имеет спортивное совершенствование учащихся, развитие их способностей в различных видах</w:t>
      </w:r>
      <w:r w:rsidRPr="00E81E62">
        <w:rPr>
          <w:rFonts w:ascii="Arial" w:eastAsia="Times New Roman" w:hAnsi="Arial" w:cs="Arial"/>
          <w:b/>
          <w:bCs/>
          <w:sz w:val="28"/>
          <w:szCs w:val="20"/>
        </w:rPr>
        <w:t xml:space="preserve"> </w:t>
      </w:r>
      <w:r w:rsidRPr="00E81E62">
        <w:rPr>
          <w:rFonts w:ascii="Arial" w:eastAsia="Times New Roman" w:hAnsi="Arial" w:cs="Arial"/>
          <w:sz w:val="28"/>
          <w:szCs w:val="20"/>
        </w:rPr>
        <w:t xml:space="preserve">физкультуры и спорта. Эта задача решается с помощью организации работы спортивных секций по гимнастике, спортивным играм, легкой атлетике и др.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         Существенным направлением внеклассной работы является организация и проведение спортивно-массовых мероприятий в школе. К ним относятся спортивные праздники, организация школьных спартакиад, соревнований, вечеров, «дней здоровья», «Недель здоровья», олимпиад,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велоэстафет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>, кроссов и др.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  Физкультурно-оздоровительные мероприятия могут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проводится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в режиме учебного и продленного дня, а также в форме внеклассной работы. К первым относятся, непосредственно, урок физкультуры, физкультминутки во время уроков, физические упражнения и подвижные игры на большой перемене, в продленке.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        В комплексной программе физического воспитания учащихся  1-11 классов общеобразовательной школы включены внеклассные формы занятий физкультурой и спортом. В ней определяется содержание занятий в школьных  секциях популярных видов спорта, группах ОФП  и кружках по физкультуре. Это значит, что внеклассная работа является обязательной и требует выполнения учителями физкультуры и педагогами дополнительного образования программных требований, а учениками  сдачи нормативов по повышению спортивного мастерства в выбранном виде спорта.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        В разделы других школьных программ не входит внеклассная работа с учениками, но практически все школы имеют функционирующие в своих рядах различные секции, кружки, группы, клубы.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        Главная цель внеклассной работы – организация досуга школьников, несущего оздоровительный эффект.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     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Занятия в спортивных секциях, кружках проходят, в основном, по урочному типу, т.е. они имеют образовательно-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воспитательную направленность, содержание, время и место; ведущей фигурой выступает педагог-специалист, который целесообразно, исходя из педагогических принципов, организует занятия, обучает, воспитывает занимающихся, направляет их деятельность соответственно логике решения намеченных задач; контингент занимающихся постоянен и относительно однороден.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Однако такие занятия характеризуются и определяются особенностями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 xml:space="preserve"> ,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вытекающими в первую очередь из того, что выбор предмета  занятий, установки  на достижения, а также затраты времени и сил прямо зависит от индивидуальных  склонностей, интересов, способностей занимающихся, а также от особенностей регулирования бюджета личного  свободного времени, расходование которого далеко не всегда поддается унифицированной  регламентации. Тем не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менее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 в такой ситуации предпочтительными формами организации процесса физического воспитания зачастую являются урочные формы, особенно, когда необходимо обеспечить четко упорядоченное  формирование знаний, умений, навыков и строго направленно воздействовать на развитие двигательных и связанных с ними способностями. Урочные формы занятий, как следует из сказанного, представляют для этого наиболее благоприятные возможности.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        Занятия, организуемые в условиях добровольного физкультурного движения урочного типа более вариативны.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Они видоизменяются в зависимости от профилирования содержания в направлении, добровольно избираемом занимающимися соответственно их индивидуальным устремлениям  (спортивное совершенствование, либо пролонгированная ОФП, либо  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физкультурно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–кондиционная  тренировка, либо занятия, направленные на реализацию частных задач), а также в зависимости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от ряда переменных обстоятельств (изменение в режиме жизни занимающегося, конкретные возможности выделения времени для занятий, условия их оснащения и т. д.) Это обусловливает  своеобразие используемых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форм урочных занятий. В различных ситуациях они значительно различаются, в частности, по соотношению структурных элементов, способам организации активности занимающихся, уровню и динамике предъявляемых нагрузок, объему и характеру распределения затрат времени.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     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К внеклассной работе по физической культуре относятся: спортивные секции по различным видам спорта (футбол, баскетбол, волейбол, гандбол, легкая атлетика, лыжные гонки, художественная гимнастика, хореография, бальные танцы, шейпинг, различные виды единоборств и др.), спортивные кружки, группы ОФП, спортивные клубы, команды и т.п.</w:t>
      </w:r>
      <w:proofErr w:type="gramEnd"/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  <w:r w:rsidRPr="00E81E62">
        <w:rPr>
          <w:rFonts w:ascii="Arial" w:eastAsia="Times New Roman" w:hAnsi="Arial" w:cs="Arial"/>
          <w:sz w:val="28"/>
          <w:szCs w:val="20"/>
        </w:rPr>
        <w:t>Организация внеклассной работы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  <w:r w:rsidRPr="00E81E62">
        <w:rPr>
          <w:rFonts w:ascii="Arial" w:eastAsia="Times New Roman" w:hAnsi="Arial" w:cs="Arial"/>
          <w:sz w:val="28"/>
          <w:szCs w:val="20"/>
        </w:rPr>
        <w:t>Внеклассную работу можно организовать несколькими путями: в виде спортивных секций, спортивных кружков, групп ОФП, спортивных  клубов, команд, индивидуальных и репетиторских занятий.  Для достижения какого-либо эффекта от процесса работы требуется, как нам известно, 4-5 занятий в неделю плюс возможность проверять достигнутый результат в товарищеских матчах и соревнованиях.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 Во многих школах много внимания уделяется внеклассной работе по физкультуре. Проводятся недели Здоровья, праздники Здоровья, которые включают школьные спортивные соревнования.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 xml:space="preserve">Это "Веселые старты", лыжные гонки, осенний кросс, соревнования по волейболу, баскетболу, футболу, пионерболу, настольному теннису;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велоэстафеты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>, смотр строя и песни и др.</w:t>
      </w:r>
      <w:proofErr w:type="gramEnd"/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спортивные игры, эстафеты, соревнования зачастую являются составляющими компонентами коллективно-творческих дел.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Большой популярностью среди школьников разных возрастов пользуется народная игра «Лапта». Интересно и увлекательно проходят военно-спортивные игры на местности.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Ученики школы активно участвуют в районных и областных соревнованиях, где нередко занимают призовые места. Традиционно ученики Медынской школы защищают честь района на финале военно-спортивной игры «Зарница» и «Орленок», конкурсе «Самый спортивный класс», зимнем двоеборье.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Команды Медынской СОШ постоянные победители «Дней призывника», участники «Кросса нации», «Лыжни России».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Каждый год в День здоровья школьники ходят в туристические походы.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Основная задача, которую учителя физической культуры ставят перед собой – это воспитание сознательного отношения учащихся к своему здоровью, постоянное его укрепление, раскрытие и развитие индивидуальных двигательных способностей, умений и навыков. Формированию здорового образа жизни помогают не только уроки физкультуры, но большую роль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играют здесь играет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 внеклассная работа, вовлечение учащихся к занятиям в спортивных секциях и клубах. В МОУ Медынская СОШ учащиеся занимаются в различных спортивных секциях: волейбол, баскетбол, ОФП, футбол, лыжная подготовка, тяжелая атлетика, настольный теннис, шашки, шахматы. Несколько раз в неделю проводятся дополнительные занятия по общей физической подготовке.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         В школе традиционно проводятся спортивные конкурсы и игры, эстафеты и кроссы, первенства по различным видам спорта. С удовольствием ребята принимают участие в спортивных эстафетах, веселых стартах. Ежегодно проводятся соревнования по баскетболу, футболу, волейболу на первенство школы. Традиционными стали товарищеские встречи по баскетболу с учащимися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Степановской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ООШ.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 Стали традиционными спортивные состязания «Безопасное колесо». Подобные соревнования укрепляют контакт между учащимися в классах, сотрудничество между школой и ГИБДД.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Для учеников 5 – 7 классов на каждом уроке проводятся физкультминутки. На переменах все желающие могут прийти в спортзал и теннисный класс. Теннисные столы стоят также в коридорах школы, где ребята могут получить динамическую разрядку между уроками.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Систематическая внеклассная работа по физкультуре способствует укреплению здоровья детей.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В последние годы наладились тесные связи Медынской СОШ и КДЮСШ  №2. Учащиеся посещают не только спортивные секции, но также в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спортшколе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созданы специальные условия для проведения уроков физкультуры, классных часов, массовых праздников и соревнований.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Учащиеся Медынской средней школы также посещают спортивные секции и кружки в ДДТ и Медынской спортивной школе.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Руководство внеклассной работой в школе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  Непосредственное руководство секцией возлагается на педагога, который решает все проблемы, связанные с организацией занятий, а именно: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самостоятельно выбирает и использует выбранную методику обучения;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•       несет ответственность за безопасность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занимающихся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проводит селекцию (может отказать ученику в занятиях в секции);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назначает дату и время тренировок (при согласовании с дирекцией школы);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принимает решение об участии (или не участии) в каком-либо соревновании;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несет ответственность за результаты подопечных в соревнованиях перед лицом дирекции.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В права и обязанности  руководства школы входит: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  создание условий для беспрепятственной работы секции;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  несение ответственности за создание и функционирование секции перед муниципальными органами;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  по необходимости прекратить  работу секции.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Учителя физкультуры во внеклассное время проводят секции по различным видам спорта (от 2 до 4х часов в неделю), а также 24 часа в месяц – дополнительные занятия по ОФП. Главная цель секций и занятий – повышение общего уровня здоровья. Стратегическими задачами являются: повышение спортивного мастерства школьников.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  Планирование внеклассной работы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 Планирование внеклассной работы – одна из важнейших предпосылок воплощения в жизнь цели и задач физического воспитания школьников. Занятия в секции требуют  у занимающихся мобилизации двигательных и морально- волевых качеств. Тренеру необходимо знать и рационально использовать общие и специфические принципы обучения, а также умело применять их на практике. «Не навреди!» - гласит первая заповедь тренера – воспитателя.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 Планирование – это первая ступень в построении тренировочных занятий. То, как бы хотел видеть тренер рабочий процесс. В планировании, как в шахматах: нужно продумывать сразу на несколько ходов вперед. План составляется не на одну-две тренировки, а на весь процесс работы. Но чем на большее время рассчитан план, тем труднее точно предвидеть, какими будут  конкретные черты планируемого процесса в действительности; вместе с тем, если вести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планирование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лишь в расчете на ближайшее время, исчезает перспектива. В этом и заключается основная сложность.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То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что вычислено и проанализировано на бумаге, не обязательно воплотится на практике. Кроме того, в процессе планирования важно учитывать конкретно –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предпосылочные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данные. Исходные данные о конкретном состоянии контингента занимающихся и их подготовленности к реализации целевых установок; мотивационные и личностные установки.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 Для того, чтобы успешно решать задачи физического воспитания необходимо, чтобы из занятия в занятие ученикам предлагалась достаточная нагрузка, которая, с одной стороны,  несла бы кумулятивный эффект и, с другой стороны, не была бы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чрезмерной. Дозировка тренировочных нагрузок сугубо индивидуальна. Она зависит от возраста, физического состояния и пр.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Таким образом, кроме общих педагогических принципов, которые несут основополагающие требования  к проведению занятий, крайне важную роль играет специфические принципы воспитания, выполнение которых ведет к решению главной цели физического воспитания, а игнорирование их ведет  либо к деградации физических качеств спортсмена, либо, что гораздо страшнее, к ухудшению состояния здоровья и даже к патологиям.</w:t>
      </w:r>
      <w:proofErr w:type="gramEnd"/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 Перечислим специфические принципы физического воспитания и их характеристику: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    принцип сбалансированного повышения нагрузок. Предписывает учитывать изменения параметров нагрузки, в соотношении с закономерностями адаптации к ней. Многократно повторяющаяся одинаковая нагрузка не ведет к развитию двигательных качеств. Поэтому параметры нагрузки должны постоянно повышаться;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    принцип соответствия педагогических воздействий возрасту занимающихся;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3.    принцип системного чередования нагрузок и отдыха. Предусматривает рациональное чередование активности;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4.    принцип постепенного наращивания нагрузок. Предусматривает постепенное увеличение объема и интенсивности нагрузок, планомерное усложнение решаемых двигательных задач по мере роста  функциональных возможностей организма.      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 Контроль внеклассной работы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    Как уже отмечалось ранее, планирование лишь косвенно указывает на результат процесса воспитания, т.е. на то, как процесс должен разворачиваться в ходе тренировочной работы, в соответствии с закономерностями физического воспитания в теории. Но на практике, как часто бывает, получается не так, как планировалось ранее. Педагог-практик постоянно должен сверять текущие результаты с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запланированными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и, если требуется, вводит корректировку планов. Призван помочь тренеру в этом, контроль занятий.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       Процесс воспитания школьников (не только физического, а именно воспитания в целом) очень тонкий и сложный. Именно поэтому результаты планирования иногда расходятся с действительными результатами практической работы. Стоит только какому-либо звену (тренер, дирекция, ученик) снизить требования к своим обязанностям – все пойдет не так.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   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В современной литературе можно насчитать десятки наименований видов и разновидностей контроля: педагогический, врачебный, биологический, антропометрический, биохимических, биомеханических, психологический; предварительный, оперативный, текущий, этапный, итоговый, что свидетельствует о недостаточной упорядоченности связанных с ним представлений.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Мы рассматриваем контроль как реально существующие отношения между субъектом и объектом воспитания, поэтому выделим 2 типа контроля: «педагогический контроль» и самоконтроль занимающихся, причем педагогический контроль играет, естественно, ведущую роль.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        Термин «педагогический» в данном случае подчеркивает, что контроль осуществляется педагогом-специалистом соответственно его профессиональным функциям с использованием тех средств и методов, какие он может и должен квалифицированно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применять на основе полученного специального образования и практического опыта по профилю специальности. Основные аспекты педагогического контроля: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контроль направляющих начал и параметров воздействий;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контроль «объекта и эффекта воздействий» (должен выявлять и прослеживать соотношения педагогически направленных воздействий и их эффектов, оценивать их соответствие или несоответствие запланированных результатам);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контроль исходного уровня возможностей и готовности воспитываемых к реализации поставленных задач;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педагогический самоконтроль;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•       контроль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внешне-средовых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факторов;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контроль двигательной деятельности и непосредственно связанных с нею взаимодействий воспитываемых;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      контроль динамики функциональных сдвигов в организме занимающихся, эффекта текущих воздействий и общих результатов физического воспитания;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•    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контроль 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формированием знаний, умений, навыков, развитие способностей, совершенствование личностных качеств воспитываемых.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Контроль 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внеклассной работой собственного исследования будет таков: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1.    главными критериями отбора в секцию является, прежде всего, желание самого ученика участвовать в занятиях и выполнять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требования тренера; а также  согласие врача на занятия определенным видом спорта.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2.   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контроль 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эффектом нагрузок индивидуальный для каждого ребенка. Для этого используются различные методы врачебного наблюдения: показатели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пульсометрии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,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контроль 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внешними признаками утомления у детей и др.;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3.    проведение контрольных занятий, посвященных сдаче нормативных требований с целью узнать о готовности занимающихся к реализации поставленных задач, а также об успешности решения выбранной методики тренировок;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4.    контролирование тренером собственных поступков, норм педагогической этики, образовательно-воспитательной информации и, опять же, соответствие планирования и итогов тренировок;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5.    важно помнить, что естественно-средовые и гигиенические факторы при правильном построении тренировок выступают дополнительными средствами физического воспитания, поэтому занятия проводятся либо на воздухе, либо в чистом проветренном зале;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6.    проводится контроль знаний теоретического характера, а также способностей удачно взаимодействовать с партнерами в процессе командной игры.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Субъективный контроль имеет не менее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важное значение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в процессе физического воспитания. Образование навыков будет максимально эффективным, если соблюдать определенные закономерности формирования двигательных навыков.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Согласно теории управления усвоением знаний, каждое действие состоит из 3 частей: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    ориентировочная;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    исполнительная;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3.    контрольно-корректировочная.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         Ориентировочная часть выполняет функцию программы действия, на основе которого выполняется исполнительная часть. А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контрольно-корректировочная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– осуществляет контроль за исполнением действия, результат действия сопоставляется с заданием программы и оценивается продвижением к цели. При рассогласовании ориентировочной и исполнительной частей, коррекция направлена на исполнительную часть. При согласовании ориентировочной и исполнительной частей, но не удачному результату действия, коррекция направлена на ориентировочную часть.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      Обучение наиболее эффективно, когда педагог управляет  формированием ориентировочной основой действия.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Заключение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lastRenderedPageBreak/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 Физическое развитие человека создает предпосылки для полноценной умственной работы. Физически здоровый человек может лучше проявлять себя в производительном труде, преодолевать большие нагрузки, меньше утомляться. Наряду с осуществлением физического развития, физическое воспитание призвано возбуждать у учащихся потребность и интерес к занятиям физической культурой и спортом, способствовать глубокому осмыслению психофизиологических основ физического развития и укрепления здоровья, а также умственному, нравственному и эстетическому развитию. В этом смысле</w:t>
      </w:r>
      <w:r w:rsidRPr="00E81E62">
        <w:rPr>
          <w:rFonts w:ascii="Arial" w:eastAsia="Times New Roman" w:hAnsi="Arial" w:cs="Arial"/>
          <w:i/>
          <w:iCs/>
          <w:sz w:val="28"/>
          <w:szCs w:val="20"/>
        </w:rPr>
        <w:t xml:space="preserve"> физическое воспитание выступает как многогранный процесс организации активной физкультурно-оздоровительной деятельности учащихся, направленной на укрепление потребности в занятиях физической культуры и спортом, осмысление их психофизиологических основ, развитие физических сил и здоровья, а также выработку санитарно-гигиенических навыков, привычек и здорового образа жизни.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i/>
          <w:iCs/>
          <w:sz w:val="28"/>
          <w:szCs w:val="20"/>
        </w:rPr>
        <w:t>         В целом следует отметить, что влияние учебных занятий на физическое развитие  и воспитание учащихся зависит от эффективного использования всего многообразия средств и методов, содействующих решению этой задачи.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i/>
          <w:iCs/>
          <w:sz w:val="28"/>
          <w:szCs w:val="20"/>
        </w:rPr>
        <w:t> </w:t>
      </w:r>
      <w:r w:rsidRPr="00E81E62">
        <w:rPr>
          <w:rFonts w:ascii="Arial" w:eastAsia="Times New Roman" w:hAnsi="Arial" w:cs="Arial"/>
          <w:b/>
          <w:bCs/>
          <w:sz w:val="28"/>
        </w:rPr>
        <w:t>Положение о проведении Смотра строя и песни</w:t>
      </w:r>
    </w:p>
    <w:p w:rsidR="00E81E62" w:rsidRPr="00E81E62" w:rsidRDefault="00E81E62" w:rsidP="00E81E6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Общие положения:</w:t>
      </w:r>
    </w:p>
    <w:p w:rsidR="00E81E62" w:rsidRPr="00E81E62" w:rsidRDefault="00E81E62" w:rsidP="00E81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1.Смотр строя и песни проводится в рамках направления воспитательной работы «Человек и родной край» и приурочен к Великой Победе.</w:t>
      </w:r>
    </w:p>
    <w:p w:rsidR="00E81E62" w:rsidRPr="00E81E62" w:rsidRDefault="00E81E62" w:rsidP="00E81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lastRenderedPageBreak/>
        <w:t>2.Цели: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воспитывать готовность учащихся к защите Родины, боевой дух, уважение к защитникам Отечества;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способствовать сплоченности классных коллективов, стремления к поставленной цели;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приобщение к здоровому образу жизни.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3.Конкурс проводится совместно учителями физкультуры, ОБЖ, классными руководителями, администрацией.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Участники Смотра: отряды от каждого класса в количестве 14 рядовых + 1 командир.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Программа Смотра: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proofErr w:type="gramStart"/>
      <w:r w:rsidRPr="00E81E62">
        <w:rPr>
          <w:rFonts w:ascii="Arial" w:eastAsia="Times New Roman" w:hAnsi="Arial" w:cs="Arial"/>
          <w:sz w:val="28"/>
        </w:rPr>
        <w:t>1.Единообразие внешнего вида (форма, элементы формы.</w:t>
      </w:r>
      <w:proofErr w:type="gramEnd"/>
    </w:p>
    <w:p w:rsidR="00E81E62" w:rsidRPr="00E81E62" w:rsidRDefault="00E81E62" w:rsidP="00E81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2.Одна большая эмблема с названием и девизом отряда.</w:t>
      </w:r>
    </w:p>
    <w:p w:rsidR="00E81E62" w:rsidRPr="00E81E62" w:rsidRDefault="00E81E62" w:rsidP="00E81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3.Строевая подготовка: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умение ходить строем;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выполнение команд командира всем отрядом;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выполнение команд командира отдельными бойцами.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lastRenderedPageBreak/>
        <w:t>4.Песня (обязательно на военную тему).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Определение результатов: к судейству привлекаются администрация школы, учителя физкультуры, ОБЖ, работники военного комиссариата, участники областной военно-спортивной игры «Орленок».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Отдельно оцениваются: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форма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эмблема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индивидуальное выполнение команд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коллективное выполнение команд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строй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песня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действия командира.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 xml:space="preserve">Итог определяется суммой полученных баллов.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Сроки проведения: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lastRenderedPageBreak/>
        <w:t>1 этап. Подготовка – февраль – март.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2 этап. Проведение – конец апреля.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Дополнения: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 xml:space="preserve">Подготовка команд осуществляется как на уроках физкультуры и ОБЖ под руководством работающего учителя, так и на классных часах под руководством классного руководителя с привлечением членов команды, участвовавшей в областной игре «Орленок».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Материал для подготовки команд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 xml:space="preserve">Строевой смотр. </w:t>
      </w:r>
    </w:p>
    <w:p w:rsidR="00E81E62" w:rsidRPr="00E81E62" w:rsidRDefault="00E81E62" w:rsidP="00E81E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 xml:space="preserve">1.Выполнение команд всем отрядом.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 xml:space="preserve">- Становись. – Равняйсь! – Смирно! – Налево. – Направо. – Кругом. – Построение в две шеренги. – Построение в одну шеренгу. – Шагом марш. – На месте стой. – Вольно. – Разойдись. 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2.Индивидуальное выполнение команд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- Выйти из строя. – Налево. – Направо. – Кругом. – Встать в строй. – Ко мне. – Отдача воинского приветствия командиру. – Доклад командиру.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lastRenderedPageBreak/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Приложение II.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План-схема годичного цикла подготовки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Волейбол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 </w:t>
      </w:r>
    </w:p>
    <w:tbl>
      <w:tblPr>
        <w:tblW w:w="9330" w:type="dxa"/>
        <w:tblCellMar>
          <w:left w:w="0" w:type="dxa"/>
          <w:right w:w="0" w:type="dxa"/>
        </w:tblCellMar>
        <w:tblLook w:val="04A0"/>
      </w:tblPr>
      <w:tblGrid>
        <w:gridCol w:w="561"/>
        <w:gridCol w:w="1001"/>
        <w:gridCol w:w="601"/>
        <w:gridCol w:w="916"/>
        <w:gridCol w:w="800"/>
        <w:gridCol w:w="635"/>
        <w:gridCol w:w="800"/>
        <w:gridCol w:w="635"/>
        <w:gridCol w:w="1018"/>
        <w:gridCol w:w="981"/>
        <w:gridCol w:w="935"/>
        <w:gridCol w:w="688"/>
      </w:tblGrid>
      <w:tr w:rsidR="00E81E62" w:rsidRPr="00E81E62" w:rsidTr="00E81E62">
        <w:trPr>
          <w:cantSplit/>
          <w:trHeight w:val="1134"/>
        </w:trPr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lastRenderedPageBreak/>
              <w:t>№ недели</w:t>
            </w:r>
          </w:p>
        </w:tc>
        <w:tc>
          <w:tcPr>
            <w:tcW w:w="596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Виды подготовки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Кол-во соревнований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Приемные, переводные и контрольные испытания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Итого за неделю, часов</w:t>
            </w:r>
          </w:p>
        </w:tc>
      </w:tr>
      <w:tr w:rsidR="00E81E62" w:rsidRPr="00E81E62" w:rsidTr="00E81E62">
        <w:trPr>
          <w:cantSplit/>
          <w:trHeight w:val="1134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Теоретическая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Физическая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Техническая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Тактическая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proofErr w:type="spellStart"/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Интергральная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</w:tr>
      <w:tr w:rsidR="00E81E62" w:rsidRPr="00E81E62" w:rsidTr="00E81E62">
        <w:trPr>
          <w:cantSplit/>
          <w:trHeight w:val="1134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общая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специальная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нападение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защита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нападение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защита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lastRenderedPageBreak/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  <w:tr w:rsidR="00E81E62" w:rsidRPr="00E81E62" w:rsidTr="00E81E62">
        <w:trPr>
          <w:trHeight w:val="237"/>
        </w:trPr>
        <w:tc>
          <w:tcPr>
            <w:tcW w:w="1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E62" w:rsidRPr="00E81E62" w:rsidRDefault="00E81E62" w:rsidP="00E81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E81E62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9</w:t>
            </w:r>
          </w:p>
        </w:tc>
      </w:tr>
    </w:tbl>
    <w:p w:rsidR="00E81E62" w:rsidRPr="00E81E62" w:rsidRDefault="00E81E62" w:rsidP="00E81E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Приложение III.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Программа «Основы волейбола для школьников» для подростков 14– 17 лет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Программа работы секции волейбола составлена на основе типовой программы и рекомендаций, разработанных специалистами в области физической культуры, нормативных документов Министерства образование РФ и адаптирована  к конкретным условиям функционирования группы.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Программа  работы секции волейбола включает пояснительную записку, учебно-тематические планы работы на каждый год обучения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и приложения. В пояснительной записке показано место волейбола в системе физического воспитания; определены цели и задачи работы секции; методы диагностики результатов учебно-тренировочного процесса. В приложении находятся  варианты контрольных испытаний-тестов для отдельных возрастных групп занимающихся и список рекомендуемой литературы.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Неотъемлемой частью физического развития и становления как личности в подростковом периоде является физическое воспитание школьников. Одним из средств физического воспитания являются спортивные игры. Одной из самых популярных спортивных игр, получивших широкое распространение, в том числе и в быту, является волейбол.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Волейбол - один из наиболее увлекательных, массовых видов спорта. Его отличает богатое и разнообразное двигательное содержание. Чтобы играть в волейбол, необходимо уметь быстро бегать, высоко прыгать. Мгновенно менять направление и скорость движения, обладать силою и ловкостью и выносливостью. Занятия волейболом улучшают работу </w:t>
      </w:r>
      <w:proofErr w:type="spellStart"/>
      <w:proofErr w:type="gramStart"/>
      <w:r w:rsidRPr="00E81E62">
        <w:rPr>
          <w:rFonts w:ascii="Arial" w:eastAsia="Times New Roman" w:hAnsi="Arial" w:cs="Arial"/>
          <w:sz w:val="28"/>
          <w:szCs w:val="20"/>
        </w:rPr>
        <w:t>сердечно-сосудистой</w:t>
      </w:r>
      <w:proofErr w:type="spellEnd"/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 дыхательных систем, укрепляют костную систему, развивают подвижность суставов,  увеличивают силу и эластичность мышц. </w:t>
      </w:r>
      <w:r w:rsidRPr="00E81E62">
        <w:rPr>
          <w:rFonts w:ascii="Arial" w:eastAsia="Times New Roman" w:hAnsi="Arial" w:cs="Arial"/>
          <w:sz w:val="28"/>
          <w:szCs w:val="20"/>
        </w:rPr>
        <w:br/>
        <w:t>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отдыха.  Широкому распространению волейбола содействует несложное оборудование: небольшая площадка, сетка, мяч.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Программа предназначена для подростков 13-17 лет.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Форма занятий  - групповая.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br/>
      </w:r>
      <w:r w:rsidRPr="00E81E62">
        <w:rPr>
          <w:rFonts w:ascii="Arial" w:eastAsia="Times New Roman" w:hAnsi="Arial" w:cs="Arial"/>
          <w:b/>
          <w:bCs/>
          <w:sz w:val="28"/>
          <w:szCs w:val="20"/>
        </w:rPr>
        <w:t>Цели и задачи работы секции</w:t>
      </w:r>
      <w:r w:rsidRPr="00E81E62">
        <w:rPr>
          <w:rFonts w:ascii="Arial" w:eastAsia="Times New Roman" w:hAnsi="Arial" w:cs="Arial"/>
          <w:sz w:val="28"/>
          <w:szCs w:val="20"/>
        </w:rPr>
        <w:t xml:space="preserve">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Цель: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• Повышение уровня физического развития подростков. </w:t>
      </w:r>
      <w:r w:rsidRPr="00E81E62">
        <w:rPr>
          <w:rFonts w:ascii="Arial" w:eastAsia="Times New Roman" w:hAnsi="Arial" w:cs="Arial"/>
          <w:sz w:val="28"/>
          <w:szCs w:val="20"/>
        </w:rPr>
        <w:br/>
        <w:t>• Подготовка спортивного резерва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</w:r>
      <w:r w:rsidRPr="00E81E62">
        <w:rPr>
          <w:rFonts w:ascii="Arial" w:eastAsia="Times New Roman" w:hAnsi="Arial" w:cs="Arial"/>
          <w:b/>
          <w:bCs/>
          <w:sz w:val="28"/>
          <w:szCs w:val="20"/>
        </w:rPr>
        <w:t> Задачи:</w:t>
      </w:r>
      <w:r w:rsidRPr="00E81E62">
        <w:rPr>
          <w:rFonts w:ascii="Arial" w:eastAsia="Times New Roman" w:hAnsi="Arial" w:cs="Arial"/>
          <w:sz w:val="28"/>
          <w:szCs w:val="20"/>
        </w:rPr>
        <w:t xml:space="preserve">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• Укрепление здоровья и закаливание организма подростков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• Обеспечение оптимального для данного возраста уровня физической работоспособности и физических качеств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• Повышение общей физической подготовленности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• Развитие специальных физических способностей </w:t>
      </w:r>
      <w:r w:rsidRPr="00E81E62">
        <w:rPr>
          <w:rFonts w:ascii="Arial" w:eastAsia="Times New Roman" w:hAnsi="Arial" w:cs="Arial"/>
          <w:sz w:val="28"/>
          <w:szCs w:val="20"/>
        </w:rPr>
        <w:br/>
        <w:t>• Обучение основам техники и тактики игры в волейбол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</w:r>
      <w:r w:rsidRPr="00E81E62">
        <w:rPr>
          <w:rFonts w:ascii="Arial" w:eastAsia="Times New Roman" w:hAnsi="Arial" w:cs="Arial"/>
          <w:b/>
          <w:bCs/>
          <w:sz w:val="28"/>
          <w:szCs w:val="20"/>
        </w:rPr>
        <w:t>Методическое обеспечение программы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Подготовка юного волейболиста осуществляется путем обучения и тренировки, которые являются единым педагогическим процессом, направленным на формирование и закрепление определенных навыков, на  достижение оптимального уровня физического развития и высоких спортивных результатов обучающимися. Успешное осуществление учебно-тренировочного процесса возможно при соблюдении принципа единства всех сторон подготовки, а именно, общефизической, специальной физической, технической, тактической и морально-волевой.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Успешное решение учебно-тренировочных задач возможно при использовании двух групп методов: общепедагогических и спортивных.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Общепедагогические или дидактические  методы включают метод наглядности, систематичности, доступности, индивидуализации обучения при единстве требований, метод опережающего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развития физических качеств по отношению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к технической подготовке, метод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раннего освоения сложных элементов, метод соразмерности, т.е. оптимального и сбалансированного развития физических качеств. </w:t>
      </w:r>
      <w:r w:rsidRPr="00E81E62">
        <w:rPr>
          <w:rFonts w:ascii="Arial" w:eastAsia="Times New Roman" w:hAnsi="Arial" w:cs="Arial"/>
          <w:sz w:val="28"/>
          <w:szCs w:val="20"/>
        </w:rPr>
        <w:br/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Спортивные методы включают: метод  непрерывности и цикличности учебно-тренировочного процесса; метод  максимальности и постепенности повышения требований; метод волнообразности динамики тренировочных нагрузок; метод избыточности, предполагающий применение тренировочных нагрузок, превосходящих соревновательные; метод моделирования соревновательной деятельности в тренировочном процессе.</w:t>
      </w:r>
      <w:proofErr w:type="gramEnd"/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Постановка задач, выбор средств и методов обучения едины по   отношению ко всем занимающимся при условии соблюдения требований индивидуального подхода и глубокого изучения особенностей каждого занимающегося.  Особо внимательно выявлять индивидуальные особенности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обучающихся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необходимо при обучении технике и тактике игры, предъявляя при этом одинаковые требования в плане овладения основной структурой технического и тактического приема.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В ходе учебно-тренировочного занятия осуществляется работа сразу по нескольким видам подготовки. Занятие включает обязательно общую физическую подготовку, так же специальную физическую подготовку. На занятие может быть осуществлена работа по технической, тактической и морально-волевой подготовке юных спортсменов.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Разносторонняя  физическая подготовка проводится на протяжении всего учебно-тренировочного процесса. Все упражнения делятся на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общеразвивающие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, подготовительные, подводящие и основные.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Общеразвивающие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и подготовительные упражнения направлены преимущественно на развитие функциональных особенностей организма, а подводящие и основные  - на формирование технических навыков и тактических умений.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В процессе обучения техническим приемам используется сочетание метода целостного разучивания и разучивания по частям. Вначале техническим прием изучают в целом, затем переходят к составным частям и в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заключение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снова возвращаются к выполнению действия в целом. В процессе совершенствования техники происходит формирование тактических умений.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br/>
        <w:t xml:space="preserve">Распределение времени на все разделы работы осуществляется в соответствии с задачами каждого тренировочного занятия, в соответствии с этим происходит распределение учебного времени по видам подготовки при разработке текущего планирования.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</w:r>
      <w:r w:rsidRPr="00E81E62">
        <w:rPr>
          <w:rFonts w:ascii="Arial" w:eastAsia="Times New Roman" w:hAnsi="Arial" w:cs="Arial"/>
          <w:b/>
          <w:bCs/>
          <w:sz w:val="28"/>
          <w:szCs w:val="20"/>
        </w:rPr>
        <w:t>Диагностика результативности образовательного процесса</w:t>
      </w:r>
      <w:r w:rsidRPr="00E81E62">
        <w:rPr>
          <w:rFonts w:ascii="Arial" w:eastAsia="Times New Roman" w:hAnsi="Arial" w:cs="Arial"/>
          <w:sz w:val="28"/>
          <w:szCs w:val="20"/>
        </w:rPr>
        <w:t xml:space="preserve">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В целях объективного определения уровня подготовки обучающихся спортсменов и своевременного выявления пробелов в их подготовке целесообразно регулярно проводить комплексное тестирование юных спортсменов.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Два раза в год  (декабрь и май) в учебно-тренировочных группах проводятся контрольные испытания по общей и специальной физической и технической подготовке. Оценка физического  развития производится на общепринятой методике биометрических измерений.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Уровень подготовленности обучающихся выражается в  количественно-качественных показателях по технической, тактической, физической,  теоретической подготовленности.</w:t>
      </w:r>
      <w:proofErr w:type="gramEnd"/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Диагностика результатов проводится в виде тестов и контрольных упражнений. С этой целью используются варианты тестов и контрольных упражнений, разработанные ведущими отечественными специалистами. Примерные варианты тестов и упражнений приведены в приложении.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Одним из методов контроля эффективности занятий в секции является участие учеников в учебных, контрольных и календарных  играх.  Контрольные игры проводятся регулярно в учебных целях. Календарные игры применяются с целью использования в соревновательных условиях изученных технических приемов и тактических действий.  Календарные игры проводятся согласно плану игр районного и городского уровня.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Для определения уровня физической подготовленности занимающихся учитываются результаты испытаний на прыгучесть, быстроту перемещения, дальность метания набивных мячей и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точность попаданий теннисным мячом, а также подтягивание из виса. Для определения уровня технической подготовленности используется упражнения на точность попадания мячом при передачах, подачах, нападающих ударов.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  как обучающиеся применяют их в игре.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 xml:space="preserve">Краткое содержание изучаемого курса 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1. Физическая культура и спорт в России.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Развитие физической культуры и спорта в России. Выдающиеся достижения российских спортсменов.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 2.История  развития волейбола.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Характеристика волейбола как средства физического воспитания молодежи. История возникновения волейбола. Развитие волейбола в России и за рубежом. Крупнейшие соревнования по волейболу в России и в мире.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3.Влияние физических упражнений на организм человека 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Краткие сведения о строении и функциях организма человека. Систематические занятия физическими упражнениями как важное условие укрепления здоровья, развития двигательных качеств и достижение высоких спортивных результатов. Закаливание организма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 4. Гигиена волейболиста    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Гигиена одежды и обуви при занятиях волейболом. Самоконтроль спортсмена. Причины травм и их предупреждение применительно к занятиям волейболом. Оказание первой медицинской помощи (до врача).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5. Техническая подготовка.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Обучение технике - важнейшая задача учебно-тренировочной работы (при помощи подготовительных и подводящих упражнений). Технику волейбола составляют специальные технические приемы: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перемещения,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подачи,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передачи,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нападающие удары,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блокирование.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6.  Тактическая подготовка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Тактическая подготовка волейболиста представляет собой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постепенное усложнение условий, в которых приходится действовать занимающимся и индивидуально, и во взаимодействии с другими игроками. Формирование тактических умений - это: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умение принять правильное решение и быстро выполнить его в различных игровых ситуациях,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умение наблюдать и на основе наблюдений немедленно осуществлять ответные действия, </w:t>
      </w:r>
      <w:r w:rsidRPr="00E81E62">
        <w:rPr>
          <w:rFonts w:ascii="Arial" w:eastAsia="Times New Roman" w:hAnsi="Arial" w:cs="Arial"/>
          <w:sz w:val="28"/>
          <w:szCs w:val="20"/>
        </w:rPr>
        <w:br/>
        <w:t>- умение взаимодействовать с другими игроками для достижения победы над противником.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 xml:space="preserve">Основные приемы техники игры в волейбол и способы их выполнения: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перемещения,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прием нападающего удара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  прием подачи,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  передачи,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подача мяча,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нападающие удары,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блокирование.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Тактика нападения и тактика защиты: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индивидуальные действия,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групповые действия,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командные действия.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7.  Правила игры в волейбол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Правила игры в волейбол. Методика судейства. Терминология и судейские жесты.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8. Общая физическая подготовка.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Упражнения для развития скорости: гладкий бег, комбинированный бег со    сменой скорости и направлений, кроссовый бег,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общеразвивающие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упражнения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Прыжковые упражнения: прыжки в длину с места, прыжки с места и с разбега с доставанием предметов, прыжки через препятствие.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Силовые упражнения: упражнения с отягощением для рук и для ног.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Гимнастические  упражнения: упражнения без предметов, упражнения для мышц рук и плечевого пояса, упражнения для мышц ног и таза. Упражнения с предметами: со скакалками и мячами. Упражнения на гимнастических снарядах. Акробатические упражнения: перекаты, кувырки, стойки.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Спортивные игры: баскетбол, футбол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Подвижные игры и эстафеты </w:t>
      </w:r>
      <w:r w:rsidRPr="00E81E62">
        <w:rPr>
          <w:rFonts w:ascii="Arial" w:eastAsia="Times New Roman" w:hAnsi="Arial" w:cs="Arial"/>
          <w:sz w:val="28"/>
          <w:szCs w:val="20"/>
        </w:rPr>
        <w:br/>
        <w:t> 9. Специальная физическая подготовка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.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п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рыжковые упражнения: имитация нападающего удара, имитация блокирования,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упражнения с набивными и теннисными мячами,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развитие быстроты реакции, наблюдательности, координации: смена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 xml:space="preserve">игровых   действий и перемещений по сигналу тренера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 игры и эстафеты с препятствиями.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 10. Контрольные испытания.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 Контрольные испытания по общей физической подготовке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- Контрольные испытания по технической подготовке </w:t>
      </w:r>
      <w:r w:rsidRPr="00E81E62">
        <w:rPr>
          <w:rFonts w:ascii="Arial" w:eastAsia="Times New Roman" w:hAnsi="Arial" w:cs="Arial"/>
          <w:sz w:val="28"/>
          <w:szCs w:val="20"/>
        </w:rPr>
        <w:br/>
        <w:t xml:space="preserve">11. Контрольные игры и судейская практика.  Соревнования между группами. Судейство во время товарищеских игр: ведение протокола, выполнение обязанностей первого и второго судей, судей на линии. </w:t>
      </w:r>
      <w:r w:rsidRPr="00E81E62">
        <w:rPr>
          <w:rFonts w:ascii="Arial" w:eastAsia="Times New Roman" w:hAnsi="Arial" w:cs="Arial"/>
          <w:sz w:val="28"/>
          <w:szCs w:val="20"/>
        </w:rPr>
        <w:br/>
        <w:t>12. Соревнования.  Участие в соревнованиях различного уровня. Судейство во время игры</w:t>
      </w:r>
    </w:p>
    <w:p w:rsidR="00E81E62" w:rsidRPr="00E81E62" w:rsidRDefault="00E81E62" w:rsidP="00E81E62">
      <w:pPr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br/>
        <w:t>Ожидаемый результат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1.Повышение уровня физического развития подростков, регулярно посещающих секцию. </w:t>
      </w:r>
    </w:p>
    <w:p w:rsidR="00E81E62" w:rsidRPr="00E81E62" w:rsidRDefault="00E81E62" w:rsidP="00E81E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2.Подготовка спортивного резерва для участия в соревнованиях по волейболу разного уровня.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Приложение IV.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E81E62">
        <w:rPr>
          <w:rFonts w:ascii="Arial" w:eastAsia="Times New Roman" w:hAnsi="Arial" w:cs="Arial"/>
          <w:b/>
          <w:bCs/>
          <w:sz w:val="28"/>
          <w:szCs w:val="20"/>
        </w:rPr>
        <w:t>Велоэстафета</w:t>
      </w:r>
      <w:proofErr w:type="spellEnd"/>
      <w:r w:rsidRPr="00E81E62">
        <w:rPr>
          <w:rFonts w:ascii="Arial" w:eastAsia="Times New Roman" w:hAnsi="Arial" w:cs="Arial"/>
          <w:b/>
          <w:bCs/>
          <w:sz w:val="28"/>
          <w:szCs w:val="20"/>
        </w:rPr>
        <w:t xml:space="preserve"> «Трасса»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E81E62">
        <w:rPr>
          <w:rFonts w:ascii="Arial" w:eastAsia="Times New Roman" w:hAnsi="Arial" w:cs="Arial"/>
          <w:sz w:val="28"/>
          <w:szCs w:val="20"/>
        </w:rPr>
        <w:t>Велоэстафета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проводится на школьной спортивной площадке. Все этапы эстафеты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располагаюся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по периметру. Время засекается по </w:t>
      </w:r>
      <w:proofErr w:type="spellStart"/>
      <w:proofErr w:type="gramStart"/>
      <w:r w:rsidRPr="00E81E62">
        <w:rPr>
          <w:rFonts w:ascii="Arial" w:eastAsia="Times New Roman" w:hAnsi="Arial" w:cs="Arial"/>
          <w:sz w:val="28"/>
          <w:szCs w:val="20"/>
        </w:rPr>
        <w:t>c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тapту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первого велосипедиста и заканчиваются финишированием последнего. На всех этапах стоят судьи и следит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з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a</w:t>
      </w:r>
      <w:proofErr w:type="spellEnd"/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правильностью выполнения заданий, записывают штрафы за нарушение правил. В конце подсчитывается общее время, к нему добавляется штрафное время (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з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a</w:t>
      </w:r>
      <w:proofErr w:type="spellEnd"/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один штраф к общему времени прибавляется 5 секунд). Побеждает класс, время которого оказалось наименьшим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«Змейка»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 На поле выставляются дорожные «колпаки» или набивные мячи на расстоянии 5 метров друг от друга. Велосипедисты должны проехать змейкой возле этих колпаков.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«Проезд под перекладиной»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На поле устанавливаются стойки для прыжков в высоту, и на них кладется перекладина высотой 1,5 метра. Велосипедисты должны проехать под этой перекладиной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 xml:space="preserve"> ,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не сбив ее при этом.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«Восьмерка»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На поле кладут два набивных мяча (или канат в форме восьмерки).   Велосипедисты должны объехать «восьмеркой» вокруг них.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«Проезд по прямой линии»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На поле выкладываются два каната (или один сворачивается пополам) параллельно друг другу па расстоянии 15 см., велосипедисты должны проехать между канатами, не выезжая за их границы.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«Отжимание от гимнастической лавки»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Велосипедисты сходят с велосипедов и отжимаются от лавки 10 раз.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«Бег»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После отжимания участники эстафеты бегут дистанцию 30 метров до «Стрельбища».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«Стрельба из пневматической винтовки»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Участники ложатся на мат. Каждому дается три попытки выстрела. Мишенями служат алюминиевые банки или пластиковые бутылки. Задача - сбить одну мишень. На этом этапе специальный человек заряжает винтовки детям.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«Проход с велосипедом под планкой»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Отстрелившись, участник бежит обратно, берет свой велосипед в руки и проходит под футбольными воротами к финишу.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Приложение V.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Большие манёвры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Описание игры.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Класс-отряд делится на 4 группы по 4 человека в каждой. Каждая группа проходит свой этап, выполняя определенное задание. Этапы: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  «МЕДЧАСТЬ». Перевозка раненого на санках (1 раненый, 3 санитара). Это скорее имитация перевозки, т.к. при выполнении данного задания не требуется соблюдение правильности настоящих действий при перевозке раненого - это только игровой, увлекательный момент. У определенной контрольной черты раненый садится на санки, берется за один конец каната, трое санитаров - за другой. Задача санитаров - перетянуть санки с раненым за вторую контрольную черту в круг (расстояние около 60 метров). Раненый, оказавшись в спасительном кругу - в санчасти - должен поднять сигнальный флажок.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2.  «СТРЕЛЬБИЩЕ». Снарядами-снежками необходимо сбить все мишени. Это также игровая имитация стрельбы, т.к. вместо снарядов используются снежки, а вместо мишеней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-а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люминиевые банки, пластиковые бутылки, установленные на снежном пьедестале. Стрелки поднимают сигнальный флажок только тогда, когда сбита последняя мишень. (Расстояние до стрельбища от старта -100 метров).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3.  «РАЗВЕДКА». Разведчикам нужно уметь добираться до цели, оставаясь незамеченными, поэтому они должны уметь ловко преодолевать самые разные препятствия. Препятствием является «Паутинка» - натянутые на разной высоте и под разным углом между палками веревки. Разведчики должны преодолеть этот лабиринт любым способом,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но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не задев веревку. Последний преодолевший препятствие поднимает сигнальный флажок. (Расстояние от старта до </w:t>
      </w:r>
      <w:r w:rsidRPr="00E81E62">
        <w:rPr>
          <w:rFonts w:ascii="Arial" w:eastAsia="Times New Roman" w:hAnsi="Arial" w:cs="Arial"/>
          <w:sz w:val="28"/>
          <w:szCs w:val="20"/>
        </w:rPr>
        <w:lastRenderedPageBreak/>
        <w:t>этапа 40 метров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 xml:space="preserve">).. 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четверо лыжников проезжают по всем этапам, собирая сигнальные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  <w:szCs w:val="20"/>
        </w:rPr>
        <w:t>Правила игры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 Классы-отряды проходят эстафету по очереди на время.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 Отряд собирается на старте в очерченном кругу. Это «Штаб».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3. По команде первая группа, санитары и раненый, стартует. В этот момент включается секундомер. Группа бежит к контрольной линии, там раненый садится на санки, берется за один конец каната, санитары - за другой, и таким образом везут раненого к следующей контрольной линии - в «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Медчастъ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>». Как только санки с раненым оказываются в специально очерченном кругу, раненый поднимает сигнальный флажок. Группа остается на этом этапе.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4. Как только раненый поднял флажок, из «Штаба» выбегает вторая группа - стрелки. Они бегут по снегу до второго этапа - «Стрельбище» и с расстояния 5 метров начинают сбивать заготовленными заранее снежками мишени. Стрелки поднимают флажок, когда сбита последняя мишень. Сами стрелки остаются на этапе.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5. По сигналу стрелков флажком из «Штаба» в центр площадки выбегает группа разведчиков, где для них натянута «Паутинка». Они преодолевают ее, и последний поднимает флажок.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6. После того как разведчики подняли флажок, из «Штаба» выходят десантники-лыжники. Они друг за другом проезжают по кругу, собирая флажки. Первый лыжник забирает флажок в «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Медчасти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>», после этого санитары и раненый бегут в «Штаб». Второй лыжник забирает флажок на «Стрельбище», после чего стрелки также направляются в «Штаб». Третий лыжник забирает флажок у разведчиков, которые после этого тоже бегут в «Штаб». Четвертый лыжник должен взять флажок, который находится в самом «Штабе» (в центре круга).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7. Когда все участники прибыли в «Штаб», все 4 лыжника поднимают 4 флажка. Секундомер выключается.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8. Далее на старт выходит следующий класс-отряд. И так далее.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Целесообразно перед началом эстафеты каждому классу-отряду напоминать правила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Штрафы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На каждом этапе находятся лидеры, которые контролируют правильность выполнения задания.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                            Штрафы назначаются: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 На этапе «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Медчастъ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»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: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 падение с санок -10 секунд;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 потерю каната -10 секунд;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•  </w:t>
      </w:r>
      <w:proofErr w:type="spellStart"/>
      <w:r w:rsidRPr="00E81E62">
        <w:rPr>
          <w:rFonts w:ascii="Arial" w:eastAsia="Times New Roman" w:hAnsi="Arial" w:cs="Arial"/>
          <w:sz w:val="28"/>
          <w:szCs w:val="20"/>
        </w:rPr>
        <w:t>непересечение</w:t>
      </w:r>
      <w:proofErr w:type="spellEnd"/>
      <w:r w:rsidRPr="00E81E62">
        <w:rPr>
          <w:rFonts w:ascii="Arial" w:eastAsia="Times New Roman" w:hAnsi="Arial" w:cs="Arial"/>
          <w:sz w:val="28"/>
          <w:szCs w:val="20"/>
        </w:rPr>
        <w:t xml:space="preserve"> контрольной черты -10 секунд;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 раннее поднятие флажка -10 секунд.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2.  На этапе «Стрельбище»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: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 заступ за контрольную черту -10 секунд; "   раннее поднятие флажка -10 секунд.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3.На этапе «Разведка»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: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 касание веревки -10 секунд;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 опрокидывание стойки - 30 секунд;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 раннее поднятие флажка -10 секунд.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4. На этапе «Десант»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за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>: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•  потерю, падение флажка -10 секунд.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Подведение итогов.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К первоначальному времени, набранному отрядами, прибавляется штрафное время. Результаты отрядов сравниваются, распределяются места, выявляется победитель. Лучший результат получит отряд, прошедший все за наименьшее время.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Приложение VI.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Приложение VII.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Эстафеты на уроках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Команды построены в одну колону по одному перед баскетбольными щитами на расстоянии 2 – 3 метра. За сигналом первый номер выполняет бросок мяча по кольцу, затем кладет мяч, а второй игрок тоже берет мяч и бросает его в кольцо и так далее. Выигрывает та команда, которая больше всех попала в кольцо.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Дети делятся на 2 команды. Каждая команда строится в одну шеренгу. У первых игроков мяч в руках. По сигналу дети быстро передают мяч из рук в руки, в шеренге, в одном направлении. Последний поднимает мяч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вверх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 данная команда получает 1 балл. Выигрывает команда, набравшая большее количество баллов.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3.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Дети встают в две колонны. На расстоянии 3м перед каждой колонной положить по обручу. Дети по очереди бросают мешочки с песком правой и левой рукой, стараясь попасть в обруч. Если ребенок попал, то его команде засчитывается 1 балл. Итог: у кого больше баллов, та команда и выиграла.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4.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Дети делятся на две команды и строятся в колонны один за другим. За сигналом ведущего участники каждой команды исполняют прыжок, отталкиваясь двумя ногами с места. Первый прыгает, второй стает на то место, до которого допрыгнул первый, и прыгает дальше. Когда все игроки прыгнут, ведущий измеряет всю длину прыжков первой и второй команды. Выигрывает та команда, которая прыгнула дальше.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Приложение VIII.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E81E62">
        <w:rPr>
          <w:rFonts w:ascii="Arial" w:eastAsia="Times New Roman" w:hAnsi="Arial" w:cs="Arial"/>
          <w:sz w:val="28"/>
          <w:szCs w:val="20"/>
        </w:rPr>
        <w:t>Физкульт-паузы</w:t>
      </w:r>
      <w:proofErr w:type="spellEnd"/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1. И. п. - Руки внизу, пальцы сжаты в кулаки. Сесть за парту, руки положить на парту, пальцы разжать и развести врозь,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в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и. п.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 И. п. - Руки за головой. Повернуть туловище направо. То же налево.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lastRenderedPageBreak/>
        <w:t>3. И. п. - Руки на поясе. Поднять правую руку к правому плечу. Поднять руку к левому плечу. Опустить правую руку вниз. Опустить левую руку вниз.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1. И. п. - Руки на парте, вытянуты вперед. Поднять руки вверх, потянуться,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в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и. п.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2. И. п. - Руки на краю парты, сжаты в кулаки. Выпрямляя руки и разжимая пальцы, дотронуться до противоположного края парты,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в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и. п. </w:t>
      </w:r>
    </w:p>
    <w:p w:rsidR="00E81E62" w:rsidRPr="00E81E62" w:rsidRDefault="00E81E62" w:rsidP="00E81E6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 xml:space="preserve">3 И. п. - Руки за головой, локти вперед. Локти развести в стороны, прогнуться, </w:t>
      </w:r>
      <w:proofErr w:type="gramStart"/>
      <w:r w:rsidRPr="00E81E62">
        <w:rPr>
          <w:rFonts w:ascii="Arial" w:eastAsia="Times New Roman" w:hAnsi="Arial" w:cs="Arial"/>
          <w:sz w:val="28"/>
          <w:szCs w:val="20"/>
        </w:rPr>
        <w:t>в</w:t>
      </w:r>
      <w:proofErr w:type="gramEnd"/>
      <w:r w:rsidRPr="00E81E62">
        <w:rPr>
          <w:rFonts w:ascii="Arial" w:eastAsia="Times New Roman" w:hAnsi="Arial" w:cs="Arial"/>
          <w:sz w:val="28"/>
          <w:szCs w:val="20"/>
        </w:rPr>
        <w:t xml:space="preserve"> и. п.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3.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1. И. п. - Ноги врозь, руки к плечам. Поднять на носки, подняться руки вверх, в И. п.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2. И. п. - Руки за спиной. Присесть на носках, руки вперед, в И. п.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sz w:val="28"/>
          <w:szCs w:val="20"/>
        </w:rPr>
        <w:t>3. И. п. - Руки за спиной. Отставляя левую ногу на носок влево, наклониться влево, правую руку вверх, в И. п. То же в другую сторону, левую руку вверх.</w:t>
      </w:r>
    </w:p>
    <w:p w:rsidR="00E81E62" w:rsidRPr="00E81E62" w:rsidRDefault="00E81E62" w:rsidP="00E81E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  <w:r w:rsidRPr="00E81E62">
        <w:rPr>
          <w:rFonts w:ascii="Arial" w:eastAsia="Times New Roman" w:hAnsi="Arial" w:cs="Arial"/>
          <w:b/>
          <w:bCs/>
          <w:sz w:val="28"/>
        </w:rPr>
        <w:t>Приложение IX.</w:t>
      </w:r>
    </w:p>
    <w:p w:rsidR="00E81E62" w:rsidRPr="00E81E62" w:rsidRDefault="00E81E62" w:rsidP="00E81E6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1E62">
        <w:rPr>
          <w:rFonts w:ascii="Arial" w:eastAsia="Times New Roman" w:hAnsi="Arial" w:cs="Arial"/>
          <w:sz w:val="20"/>
        </w:rPr>
        <w:t> </w:t>
      </w:r>
    </w:p>
    <w:p w:rsidR="00E81E62" w:rsidRPr="00E81E62" w:rsidRDefault="00E81E62" w:rsidP="00E8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E62">
        <w:rPr>
          <w:rFonts w:ascii="Arial" w:eastAsia="Times New Roman" w:hAnsi="Arial" w:cs="Arial"/>
          <w:sz w:val="20"/>
          <w:szCs w:val="20"/>
        </w:rPr>
        <w:br w:type="page"/>
      </w:r>
    </w:p>
    <w:p w:rsidR="006C2DEC" w:rsidRDefault="006C2DEC"/>
    <w:sectPr w:rsidR="006C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0D3"/>
    <w:multiLevelType w:val="multilevel"/>
    <w:tmpl w:val="5774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76F68"/>
    <w:multiLevelType w:val="multilevel"/>
    <w:tmpl w:val="8D4E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B85D90"/>
    <w:multiLevelType w:val="multilevel"/>
    <w:tmpl w:val="6D24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A7E25"/>
    <w:multiLevelType w:val="multilevel"/>
    <w:tmpl w:val="8332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831E1"/>
    <w:multiLevelType w:val="multilevel"/>
    <w:tmpl w:val="624E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37D7B"/>
    <w:multiLevelType w:val="multilevel"/>
    <w:tmpl w:val="5586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E1ED0"/>
    <w:multiLevelType w:val="multilevel"/>
    <w:tmpl w:val="84A8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A26C3"/>
    <w:multiLevelType w:val="multilevel"/>
    <w:tmpl w:val="93A8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E62"/>
    <w:rsid w:val="006C2DEC"/>
    <w:rsid w:val="00E8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E8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1E6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1E62"/>
    <w:rPr>
      <w:color w:val="800080"/>
      <w:u w:val="single"/>
    </w:rPr>
  </w:style>
  <w:style w:type="character" w:styleId="a6">
    <w:name w:val="Strong"/>
    <w:basedOn w:val="a0"/>
    <w:uiPriority w:val="22"/>
    <w:qFormat/>
    <w:rsid w:val="00E81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2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85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650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45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59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0286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088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BCDB-78E0-4EFD-ABAC-02B9EFBF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7795</Words>
  <Characters>44437</Characters>
  <Application>Microsoft Office Word</Application>
  <DocSecurity>0</DocSecurity>
  <Lines>370</Lines>
  <Paragraphs>104</Paragraphs>
  <ScaleCrop>false</ScaleCrop>
  <Company>Reanimator Extreme Edition</Company>
  <LinksUpToDate>false</LinksUpToDate>
  <CharactersWithSpaces>52128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2018-02-15T11:47:00Z</cp:lastPrinted>
  <dcterms:created xsi:type="dcterms:W3CDTF">2018-02-15T11:50:00Z</dcterms:created>
  <dcterms:modified xsi:type="dcterms:W3CDTF">2018-02-15T11:50:00Z</dcterms:modified>
</cp:coreProperties>
</file>