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CA" w:rsidRPr="00225272" w:rsidRDefault="000122CA" w:rsidP="00225272">
      <w:pPr>
        <w:spacing w:before="298" w:after="298" w:line="240" w:lineRule="auto"/>
        <w:rPr>
          <w:rFonts w:ascii="Arial" w:eastAsia="Times New Roman" w:hAnsi="Arial" w:cs="Arial"/>
          <w:color w:val="4D4414"/>
          <w:spacing w:val="25"/>
          <w:sz w:val="25"/>
          <w:szCs w:val="25"/>
        </w:rPr>
      </w:pPr>
      <w:r w:rsidRPr="000122CA">
        <w:rPr>
          <w:rFonts w:ascii="Arial" w:eastAsia="Times New Roman" w:hAnsi="Arial" w:cs="Arial"/>
          <w:color w:val="4D4414"/>
          <w:spacing w:val="25"/>
          <w:sz w:val="25"/>
          <w:szCs w:val="25"/>
        </w:rPr>
        <w:br/>
        <w:t> </w:t>
      </w:r>
      <w:r w:rsidR="00225272">
        <w:rPr>
          <w:rFonts w:ascii="Arial" w:eastAsia="Times New Roman" w:hAnsi="Arial" w:cs="Arial"/>
          <w:color w:val="4D4414"/>
          <w:spacing w:val="25"/>
          <w:sz w:val="25"/>
          <w:szCs w:val="25"/>
        </w:rPr>
        <w:t xml:space="preserve">                              </w:t>
      </w: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Уважаемые родители!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 (ФГОС НОО).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Что такое Федеральный государственный стандарт начального общего образования?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FD79EB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Минобрнауки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России: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 xml:space="preserve">Какие требования выдвигает </w:t>
      </w:r>
      <w:proofErr w:type="gramStart"/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новый</w:t>
      </w:r>
      <w:proofErr w:type="gramEnd"/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 xml:space="preserve"> ФГОС НОО?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Стандарт выдвигает три группы требований: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Требования к результатам освоения основной образовательной программы начального общего образования;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Требования к структуре основной образовательной программы начального общего образования;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Требования к условиям реализации основной образовательной программы начального общего образования.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Что является отличительной особенностью нового Стандарта?</w:t>
      </w:r>
    </w:p>
    <w:p w:rsidR="000122CA" w:rsidRPr="000122CA" w:rsidRDefault="000122CA" w:rsidP="000122CA">
      <w:pPr>
        <w:spacing w:after="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Отличительной особенностью нового стандарта является его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деятельностный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метапредметных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и предметных результатов.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Неотъемлемой частью ядра нового стандарта являются </w:t>
      </w: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универсальные учебные действия (УУД). 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Под УУД понимают «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общеучебные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умения», «общие способы деятельности», «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надпредметные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lastRenderedPageBreak/>
        <w:t xml:space="preserve">начального общего образования задает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деятельностный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подход в образовательном процессе начальной школы.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указывается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Реализация программы формирования УУД в начальной школе – </w:t>
      </w: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ключевая задача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внедрения нового образовательного стандарта.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Какие требования к результатам обучающимся устанавливает Стандарт?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Стандарт устанавливает требования к результатам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обучающихся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,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осоивших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основную образовательную программу начального общего образования: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proofErr w:type="gramStart"/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личностным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, включающим готовность и способность обучающихся к саморазвитию,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сформированность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сформированность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основ гражданской идентичности;</w:t>
      </w:r>
      <w:proofErr w:type="gramEnd"/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proofErr w:type="spellStart"/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метапредметным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,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включающим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межпредметными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понятиями.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proofErr w:type="gramStart"/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предметным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i/>
          <w:iCs/>
          <w:color w:val="4D4414"/>
          <w:spacing w:val="25"/>
          <w:sz w:val="24"/>
          <w:szCs w:val="24"/>
          <w:u w:val="single"/>
        </w:rPr>
        <w:t>Пример: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i/>
          <w:iCs/>
          <w:color w:val="4D4414"/>
          <w:spacing w:val="25"/>
          <w:sz w:val="24"/>
          <w:szCs w:val="24"/>
        </w:rPr>
        <w:lastRenderedPageBreak/>
        <w:t>Выпускник научится самостоятельно озаглавливать текст и создавать план текста.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i/>
          <w:iCs/>
          <w:color w:val="4D4414"/>
          <w:spacing w:val="25"/>
          <w:sz w:val="24"/>
          <w:szCs w:val="24"/>
        </w:rPr>
        <w:t>Выпускник получит возможность научиться создавать текст по предложенному заголовку.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Что изучается с использованием ИКТ?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Изучение искусства предполагает изучение современных видов искусства наравне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традиционными. В частности, цифровой фотографии, видеофильма, мультипликации.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Что такое информационно-образовательная среда?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Требования к информационно-образовательной среде (ИС) являются составной частью Стандарта. ИС должна обеспечивать 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lastRenderedPageBreak/>
        <w:t>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Что такое внеурочная деятельность, каковы ее особенности?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общеинтеллектуальное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, общекультурное).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        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 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, олимпиады, соревнования, поисковые и научные исследования и т.д.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обучающихся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обучающихся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Когда образовательные учреждения переходят на новый Стандарт начального образования?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b/>
          <w:bCs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Переход на новый Стандарт проходит поэтапно. В 2010/2011 учебном году Стандарт вводится в 1-х классах 186 </w:t>
      </w:r>
      <w:proofErr w:type="spell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пилотных</w:t>
      </w:r>
      <w:proofErr w:type="spell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школ города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в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</w:t>
      </w:r>
      <w:proofErr w:type="gramStart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Москвы</w:t>
      </w:r>
      <w:proofErr w:type="gramEnd"/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 xml:space="preserve"> (в Северном административном округе в 17 образовательных учреждениях). С 1 сентября 2011 года во всех образовательных учреждениях РФ (1 класс) введение Стандарта является обязательным.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Обращаем ваше внимание на то, что каждое образовательное учреждение самостоятельно определяет режим работы (5-дневная или 6-дневная учебная неделя).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Продолжительность уроков в начальной школе: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в 1 классе – 35 минут (при невозможности организовать специальное расписание звонков для 1 класса, активная фаза урока продолжается не более 35 минут);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во 2-4 классах – 40-45 минут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  Продолжительность учебного года: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в 1 классе – 33 учебные недели;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lastRenderedPageBreak/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во 2-4 классах – 34 учебные недели.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</w:t>
      </w:r>
    </w:p>
    <w:p w:rsidR="000122CA" w:rsidRPr="000122CA" w:rsidRDefault="000122CA" w:rsidP="000122CA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</w:t>
      </w:r>
    </w:p>
    <w:p w:rsidR="000122CA" w:rsidRPr="000122CA" w:rsidRDefault="000122CA" w:rsidP="000122CA">
      <w:pPr>
        <w:spacing w:after="0" w:line="240" w:lineRule="auto"/>
        <w:ind w:left="300" w:right="300" w:firstLine="600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Общий объем нагрузки и объем аудиторной нагрузки для учащихся    определяется учебным планом образовательного учреждения, который предусматривает:</w:t>
      </w:r>
    </w:p>
    <w:p w:rsidR="000122CA" w:rsidRPr="000122CA" w:rsidRDefault="000122CA" w:rsidP="000122CA">
      <w:pPr>
        <w:spacing w:after="0" w:line="240" w:lineRule="auto"/>
        <w:ind w:left="300" w:right="300" w:firstLine="600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обязательные учебные занятия, объемом 20 часов в неделю;</w:t>
      </w:r>
    </w:p>
    <w:p w:rsidR="000122CA" w:rsidRPr="000122CA" w:rsidRDefault="000122CA" w:rsidP="000122CA">
      <w:pPr>
        <w:spacing w:after="0" w:line="240" w:lineRule="auto"/>
        <w:ind w:left="300" w:right="300" w:firstLine="600"/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</w:pPr>
      <w:r w:rsidRPr="000122CA">
        <w:rPr>
          <w:rFonts w:ascii="Symbol" w:eastAsia="Times New Roman" w:hAnsi="Symbol" w:cs="Times New Roman"/>
          <w:color w:val="4D4414"/>
          <w:spacing w:val="25"/>
          <w:sz w:val="24"/>
          <w:szCs w:val="24"/>
        </w:rPr>
        <w:t></w:t>
      </w:r>
      <w:r w:rsidRPr="000122CA">
        <w:rPr>
          <w:rFonts w:ascii="Times New Roman" w:eastAsia="Times New Roman" w:hAnsi="Times New Roman" w:cs="Times New Roman"/>
          <w:color w:val="4D4414"/>
          <w:spacing w:val="25"/>
          <w:sz w:val="24"/>
          <w:szCs w:val="24"/>
        </w:rPr>
        <w:t>        внеурочную деятельность младших школьников, на которую отводится 10 часов в неделю.</w:t>
      </w:r>
    </w:p>
    <w:sectPr w:rsidR="000122CA" w:rsidRPr="000122CA" w:rsidSect="0059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2CA"/>
    <w:rsid w:val="000122CA"/>
    <w:rsid w:val="00194B0C"/>
    <w:rsid w:val="00225272"/>
    <w:rsid w:val="00593655"/>
    <w:rsid w:val="00854A2E"/>
    <w:rsid w:val="008D75DC"/>
    <w:rsid w:val="00E56311"/>
    <w:rsid w:val="00FD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style22"/>
    <w:basedOn w:val="a0"/>
    <w:rsid w:val="000122CA"/>
  </w:style>
  <w:style w:type="character" w:customStyle="1" w:styleId="apple-converted-space">
    <w:name w:val="apple-converted-space"/>
    <w:basedOn w:val="a0"/>
    <w:rsid w:val="000122CA"/>
  </w:style>
  <w:style w:type="character" w:styleId="a4">
    <w:name w:val="Hyperlink"/>
    <w:basedOn w:val="a0"/>
    <w:uiPriority w:val="99"/>
    <w:semiHidden/>
    <w:unhideWhenUsed/>
    <w:rsid w:val="00012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6291">
          <w:marLeft w:val="74"/>
          <w:marRight w:val="74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8457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7</cp:revision>
  <cp:lastPrinted>2016-03-10T12:57:00Z</cp:lastPrinted>
  <dcterms:created xsi:type="dcterms:W3CDTF">2014-04-08T07:20:00Z</dcterms:created>
  <dcterms:modified xsi:type="dcterms:W3CDTF">2016-03-10T14:01:00Z</dcterms:modified>
</cp:coreProperties>
</file>