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</w:rPr>
        <w:t>Разделы: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hyperlink r:id="rId5" w:history="1">
        <w:r w:rsidRPr="00AB7504">
          <w:rPr>
            <w:rFonts w:ascii="Helvetica" w:eastAsia="Times New Roman" w:hAnsi="Helvetica" w:cs="Helvetica"/>
            <w:color w:val="008738"/>
            <w:sz w:val="20"/>
          </w:rPr>
          <w:t>Химия</w:t>
        </w:r>
      </w:hyperlink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hyperlink r:id="rId6" w:history="1">
        <w:r w:rsidRPr="00AB7504">
          <w:rPr>
            <w:rFonts w:ascii="Helvetica" w:eastAsia="Times New Roman" w:hAnsi="Helvetica" w:cs="Helvetica"/>
            <w:color w:val="008738"/>
            <w:sz w:val="20"/>
          </w:rPr>
          <w:t>Конкурс «Презентация к уроку»</w:t>
        </w:r>
      </w:hyperlink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AB7504" w:rsidRPr="00AB7504" w:rsidRDefault="007F3768" w:rsidP="00AB7504">
      <w:pPr>
        <w:spacing w:before="240" w:after="24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F3768">
        <w:rPr>
          <w:rFonts w:ascii="Helvetica" w:eastAsia="Times New Roman" w:hAnsi="Helvetica" w:cs="Helvetica"/>
          <w:color w:val="333333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B7504" w:rsidRPr="00AB7504" w:rsidRDefault="00AB7504" w:rsidP="00AB7504">
      <w:pPr>
        <w:spacing w:before="120" w:after="120" w:line="480" w:lineRule="atLeast"/>
        <w:outlineLvl w:val="1"/>
        <w:rPr>
          <w:rFonts w:ascii="inherit" w:eastAsia="Times New Roman" w:hAnsi="inherit" w:cs="Helvetica"/>
          <w:b/>
          <w:bCs/>
          <w:color w:val="333333"/>
          <w:sz w:val="44"/>
          <w:szCs w:val="44"/>
        </w:rPr>
      </w:pPr>
      <w:r w:rsidRPr="00AB7504">
        <w:rPr>
          <w:rFonts w:ascii="inherit" w:eastAsia="Times New Roman" w:hAnsi="inherit" w:cs="Helvetica"/>
          <w:b/>
          <w:bCs/>
          <w:color w:val="333333"/>
          <w:sz w:val="44"/>
          <w:szCs w:val="44"/>
        </w:rPr>
        <w:t>Презентация к уроку</w:t>
      </w:r>
    </w:p>
    <w:p w:rsidR="00AB7504" w:rsidRPr="00AB7504" w:rsidRDefault="00AB7504" w:rsidP="00AB7504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762500" cy="3571875"/>
            <wp:effectExtent l="19050" t="0" r="0" b="0"/>
            <wp:docPr id="2" name="Рисунок 2" descr="http://festival.1september.ru/articles/626357/presentation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26357/presentation/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762500" cy="3571875"/>
            <wp:effectExtent l="19050" t="0" r="0" b="0"/>
            <wp:docPr id="3" name="Рисунок 3" descr="http://festival.1september.ru/articles/626357/presentation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26357/presentation/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4762500" cy="3571875"/>
            <wp:effectExtent l="19050" t="0" r="0" b="0"/>
            <wp:docPr id="4" name="Рисунок 4" descr="http://festival.1september.ru/articles/626357/presentation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26357/presentation/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762500" cy="3571875"/>
            <wp:effectExtent l="19050" t="0" r="0" b="0"/>
            <wp:docPr id="5" name="Рисунок 5" descr="http://festival.1september.ru/articles/626357/presentation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26357/presentation/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4762500" cy="3571875"/>
            <wp:effectExtent l="19050" t="0" r="0" b="0"/>
            <wp:docPr id="6" name="Рисунок 6" descr="http://festival.1september.ru/articles/626357/presentation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26357/presentation/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762500" cy="3571875"/>
            <wp:effectExtent l="19050" t="0" r="0" b="0"/>
            <wp:docPr id="7" name="Рисунок 7" descr="http://festival.1september.ru/articles/626357/presentation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26357/presentation/0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4762500" cy="3571875"/>
            <wp:effectExtent l="19050" t="0" r="0" b="0"/>
            <wp:docPr id="8" name="Рисунок 8" descr="http://festival.1september.ru/articles/626357/presentation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26357/presentation/0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762500" cy="3571875"/>
            <wp:effectExtent l="19050" t="0" r="0" b="0"/>
            <wp:docPr id="9" name="Рисунок 9" descr="http://festival.1september.ru/articles/626357/presentation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26357/presentation/0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4762500" cy="3571875"/>
            <wp:effectExtent l="19050" t="0" r="0" b="0"/>
            <wp:docPr id="10" name="Рисунок 10" descr="http://festival.1september.ru/articles/626357/presentation/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26357/presentation/0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12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762500" cy="3571875"/>
            <wp:effectExtent l="19050" t="0" r="0" b="0"/>
            <wp:docPr id="11" name="Рисунок 11" descr="http://festival.1september.ru/articles/626357/presentation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26357/presentation/1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504" w:rsidRPr="00AB7504" w:rsidRDefault="00AB7504" w:rsidP="00AB7504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Назад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В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перёд </w:t>
      </w:r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17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1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18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2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19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3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20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4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21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5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22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6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23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7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24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8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after="0"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25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9</w:t>
        </w:r>
      </w:hyperlink>
    </w:p>
    <w:p w:rsidR="00AB7504" w:rsidRPr="00AB7504" w:rsidRDefault="007F3768" w:rsidP="00AB7504">
      <w:pPr>
        <w:numPr>
          <w:ilvl w:val="0"/>
          <w:numId w:val="1"/>
        </w:numPr>
        <w:spacing w:line="240" w:lineRule="atLeast"/>
        <w:ind w:left="15" w:right="4065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26" w:history="1">
        <w:r w:rsidR="00AB7504" w:rsidRPr="00AB7504">
          <w:rPr>
            <w:rFonts w:ascii="Helvetica" w:eastAsia="Times New Roman" w:hAnsi="Helvetica" w:cs="Helvetica"/>
            <w:color w:val="008738"/>
            <w:sz w:val="20"/>
            <w:szCs w:val="20"/>
          </w:rPr>
          <w:t>10</w:t>
        </w:r>
      </w:hyperlink>
    </w:p>
    <w:p w:rsidR="00AB7504" w:rsidRPr="00AB7504" w:rsidRDefault="00AB7504" w:rsidP="00AB7504">
      <w:pPr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Загрузить </w:t>
      </w:r>
      <w:hyperlink r:id="rId27" w:history="1">
        <w:r w:rsidRPr="00AB7504">
          <w:rPr>
            <w:rFonts w:ascii="Helvetica" w:eastAsia="Times New Roman" w:hAnsi="Helvetica" w:cs="Helvetica"/>
            <w:color w:val="008738"/>
            <w:sz w:val="20"/>
          </w:rPr>
          <w:t>презентацию</w:t>
        </w:r>
      </w:hyperlink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(983 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кБ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)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AB7504">
        <w:rPr>
          <w:rFonts w:ascii="Helvetica" w:eastAsia="Times New Roman" w:hAnsi="Helvetica" w:cs="Helvetica"/>
          <w:color w:val="333333"/>
          <w:sz w:val="15"/>
          <w:szCs w:val="15"/>
        </w:rPr>
        <w:lastRenderedPageBreak/>
        <w:t xml:space="preserve">Внимание! Предварительный просмотр слайдов используется исключительно в ознакомительных целях и может не давать представления </w:t>
      </w:r>
      <w:proofErr w:type="gramStart"/>
      <w:r w:rsidRPr="00AB7504">
        <w:rPr>
          <w:rFonts w:ascii="Helvetica" w:eastAsia="Times New Roman" w:hAnsi="Helvetica" w:cs="Helvetica"/>
          <w:color w:val="333333"/>
          <w:sz w:val="15"/>
          <w:szCs w:val="15"/>
        </w:rPr>
        <w:t>о</w:t>
      </w:r>
      <w:proofErr w:type="gramEnd"/>
      <w:r w:rsidRPr="00AB7504">
        <w:rPr>
          <w:rFonts w:ascii="Helvetica" w:eastAsia="Times New Roman" w:hAnsi="Helvetica" w:cs="Helvetica"/>
          <w:color w:val="333333"/>
          <w:sz w:val="15"/>
          <w:szCs w:val="15"/>
        </w:rPr>
        <w:t xml:space="preserve"> всех возможностях презентации. Если вас заинтересовала данная работа, пожалуйста, загрузите полную версию. </w:t>
      </w:r>
    </w:p>
    <w:p w:rsidR="00AB7504" w:rsidRPr="00AB7504" w:rsidRDefault="007F3768" w:rsidP="00AB7504">
      <w:pPr>
        <w:spacing w:before="240" w:after="24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F3768">
        <w:rPr>
          <w:rFonts w:ascii="Helvetica" w:eastAsia="Times New Roman" w:hAnsi="Helvetica" w:cs="Helvetica"/>
          <w:color w:val="333333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Цели урока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: </w:t>
      </w:r>
    </w:p>
    <w:p w:rsidR="00AB7504" w:rsidRPr="00AB7504" w:rsidRDefault="00AB7504" w:rsidP="00AB750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обучающая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: охарактеризовать элементы подгруппы кислорода на основании их положения в Периодической системе и строения атомов; расширить знания учащихся о свойствах элементов главных подгрупп; познакомиться со свойствами элементов – простых веществ;</w:t>
      </w:r>
    </w:p>
    <w:p w:rsidR="00AB7504" w:rsidRPr="00AB7504" w:rsidRDefault="00AB7504" w:rsidP="00AB750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коррекционная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: отработка умений фиксации взора, ориентации в определенном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перцептивном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поле, развитие и совершенствование прослеживающих и констатирующих функций неполноценного зрения;</w:t>
      </w:r>
    </w:p>
    <w:p w:rsidR="00AB7504" w:rsidRPr="00AB7504" w:rsidRDefault="00AB7504" w:rsidP="00AB750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воспитательная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: формирование навыков здорового образа жизни, бережного отношения к природным богатствам, экологически грамотное поведение в природе и обществе как социально и личностно значимого компонента образованности человека.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Задачи урока: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AB7504" w:rsidRPr="00AB7504" w:rsidRDefault="00AB7504" w:rsidP="00AB7504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используя предварительную работу учащихся при подготовке к уроку, частично – поисковый, творческий подход к обучению, опираясь на ранее полученные знания, направлять деятельность учащихся на установление закономерности в изменении свойств элементов и их соединений в зависимости от положения в Периодической системе и строения атомов; способствовать приобретению умений учащихся самостоятельно оценивать свои знания.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Оборудование урока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: </w:t>
      </w:r>
    </w:p>
    <w:p w:rsidR="00AB7504" w:rsidRPr="00AB7504" w:rsidRDefault="00AB7504" w:rsidP="00AB7504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Периодическая система химических элементов Д.И. Менделеева; вода, сера кристаллическая, прибор для нагревания; минералы: пирит, медный блеск, свинцовый блеск, цинковая обманка.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Форма проведения урока: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AB7504" w:rsidRPr="00AB7504" w:rsidRDefault="00AB7504" w:rsidP="00AB7504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урок по технологии “Развивающее обучение” с использованием ИКТ.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Тип урока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: объяснительно-поисковый.</w:t>
      </w:r>
    </w:p>
    <w:p w:rsidR="00AB7504" w:rsidRPr="00AB7504" w:rsidRDefault="00AB7504" w:rsidP="00AB7504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Ход урока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I. Организационный этап.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II. Постановка цели урока и актуализация.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Учитель: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Ребята, мы с вами изучили Периодический закон и Периодическую систему химических элементов Д.И. Менделеева, можем охарактеризовать элементы исходя из их положения в системе, зная строение их атомов. А теперь мы приступаем к изучению подгрупп химических элементов. Начинаем с подгруппы кислорода. Свои ответы я предлагаю вам оценивать самостоятельно. Для этого вы берете жетон, цвет которого соответствует отметке: красный – “5”, зеленый – “4”, желтый – “3”. В конце урока подведем итоги. Итак, тема нашего урока: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тетрадь: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Общая характеристика элементов подгруппы кислорода</w:t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(слайд №1).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III. Воспроизведение учащимися знаний, полученных ранее.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Памятка к изучению подгруппы элементов (слайд №2):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1.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Пользуясь Периодической системой, выпишите символы и названия химических элементов, относящихся к данной подгруппе.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. Составьте схемы строения атомов элементов, укажите принадлежность к металлам или неметаллам.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lastRenderedPageBreak/>
        <w:t xml:space="preserve">3.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Укажите, окислителями или восстановителями являются элементы, их возможные степени окисления.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. Приведите формулы высших оксидов,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гидроксидов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, летучих водородных соединений элементов и укажите их характер.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>Работа учащихся у доски по плану памятки: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1.</w:t>
      </w: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Учащийся выписывает знаки элементов VI группы главной (</w:t>
      </w:r>
      <w:proofErr w:type="gramStart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А) </w:t>
      </w:r>
      <w:proofErr w:type="gramEnd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подгруппы, называет их.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тетрадь: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VI группа, главная подгруппа: O – кислород, S – сера,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Se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селен,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Te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теллур,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Po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– полоний.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Дополнение учителя: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эти элементы имеют групповое название “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халькогены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”, что означает “образующие руды”.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. У</w:t>
      </w: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чащийся изображает схемы строения атомов</w:t>
      </w:r>
      <w:proofErr w:type="gramStart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О</w:t>
      </w:r>
      <w:proofErr w:type="gramEnd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, S, </w:t>
      </w:r>
      <w:proofErr w:type="spellStart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Se</w:t>
      </w:r>
      <w:proofErr w:type="spellEnd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, Те, </w:t>
      </w:r>
      <w:proofErr w:type="spellStart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Po</w:t>
      </w:r>
      <w:proofErr w:type="spellEnd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и объясняет их принадлежность к металлам или неметаллам.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тетрадь: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AB7504" w:rsidRPr="00AB7504" w:rsidRDefault="00AB7504" w:rsidP="00AB7504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О +8 2е, 6е </w:t>
      </w:r>
    </w:p>
    <w:p w:rsidR="00AB7504" w:rsidRPr="00AB7504" w:rsidRDefault="00AB7504" w:rsidP="00AB7504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S +16 2е, 8е,6е </w:t>
      </w:r>
    </w:p>
    <w:p w:rsidR="00AB7504" w:rsidRPr="00AB7504" w:rsidRDefault="00AB7504" w:rsidP="00AB7504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е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+34 2е,8е,18е,6е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Так как на внешнем энергетическом уровне содержится 6 электронов, до завершения уровня не хватает 2-х электронов,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следовательно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элементы могут присоединять 2 электрона и проявляют неметаллические свойства (кислород и сера – неметаллы). Но элементы могут и отдавать электроны с внешнего энергетического уровня, то есть, 6 электронов. Способность отдавать электроны усиливается с увеличением заряда ядра атома и увеличением радиуса атома элементов, т.е. сверху вниз. Таким образом, селен и теллур уже будут проявлять некоторые металлические свойства, а полоний – это металл.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3. </w:t>
      </w: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Учащийся у доски указывает окислители и восстановители и называет возможные степени окисления элементов: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Так как на внешнем энергетическом уровне содержится 6 электронов, до завершения уровня не хватает 2-х электронов,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следовательно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элементы могут присоединять 2 электрона и минимальная степень окисления элементов будет равна минус два, а сами элементы будут являться окислителями.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тетрадь: (слайд №3)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AB7504" w:rsidRPr="00AB7504" w:rsidRDefault="00AB7504" w:rsidP="00AB7504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Э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0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+2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е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-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= Э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 xml:space="preserve">-2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Э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 xml:space="preserve">0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– окислитель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Среди этих элементов O - сильный окислитель.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Но так как радиусы атомов увеличиваются сверху вниз, то способность принимать электроны падает и нарастает способность к отдаче электронов, то есть окислительная способность уменьшается, а восстановительная способность усиливается. На внешнем энергетическом уровне элементы содержат 6 электронов,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следовательно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могут отдать все 6 электронов и максимальная степень окисления у них будет равна плюс 6.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тетрадь: (слайд №3)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AB7504" w:rsidRPr="00AB7504" w:rsidRDefault="00AB7504" w:rsidP="00AB7504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Э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0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- 6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е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-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= Э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 xml:space="preserve">+6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Э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0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восстановитель</w:t>
      </w:r>
    </w:p>
    <w:p w:rsidR="00AB7504" w:rsidRPr="00AB7504" w:rsidRDefault="00AB7504" w:rsidP="00AB7504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S,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Se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Te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могут быть как восстановителями, так и окислителями.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Дополнение учителя: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для кислорода не типична степень окисления, равная +6, он проявляет степень окисления -2, в соединении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со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фтором +2. Также эти элементы могут проявлять степени окисления +2, +4 и +6 в соединениях с кислородом и другими активными неметаллами, -2 в соединениях с металлами и водородом.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тетрадь: (слайд №4)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Степени окисления элементов: О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-2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; O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+2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F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; </w:t>
      </w:r>
    </w:p>
    <w:p w:rsidR="00AB7504" w:rsidRPr="00AB7504" w:rsidRDefault="00AB7504" w:rsidP="00AB7504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с кислородом и активными неметаллами S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+2,+4,+6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, Se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+4,+6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, Te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+4,+6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;</w:t>
      </w:r>
    </w:p>
    <w:p w:rsidR="00AB7504" w:rsidRPr="00AB7504" w:rsidRDefault="00AB7504" w:rsidP="00AB7504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 металлами и водородом S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 xml:space="preserve">-2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, Se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-2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, Te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-2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4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. </w:t>
      </w: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Учащийся у доски записывает формулы оксидов и </w:t>
      </w:r>
      <w:proofErr w:type="spellStart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гидроксидов</w:t>
      </w:r>
      <w:proofErr w:type="spellEnd"/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в высшей степени окисления элементов, их летучие водородные соединения.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Высшие оксиды образуются элементами в максимальной степени окисления +6 и имеют общую формулу RО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3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: 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тетрадь: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Оксиды элементов (+6): </w:t>
      </w:r>
    </w:p>
    <w:p w:rsidR="00AB7504" w:rsidRPr="00AB7504" w:rsidRDefault="00AB7504" w:rsidP="00AB7504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SO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3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кислотный оксид</w:t>
      </w:r>
    </w:p>
    <w:p w:rsidR="00AB7504" w:rsidRPr="00AB7504" w:rsidRDefault="00AB7504" w:rsidP="00AB7504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SeO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3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кислотный оксид</w:t>
      </w:r>
    </w:p>
    <w:p w:rsidR="00AB7504" w:rsidRPr="00AB7504" w:rsidRDefault="009E3412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</w:t>
      </w:r>
      <w:r w:rsidR="00AB7504"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(Помощь учителя в определении характера оксидов.)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Гидроксиды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элементов (+6): </w:t>
      </w:r>
    </w:p>
    <w:p w:rsidR="00AB7504" w:rsidRPr="00AB7504" w:rsidRDefault="00AB7504" w:rsidP="00AB7504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H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SO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4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серная кислота</w:t>
      </w:r>
    </w:p>
    <w:p w:rsidR="00AB7504" w:rsidRPr="00AB7504" w:rsidRDefault="00AB7504" w:rsidP="00AB7504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H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SeO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4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селеновая кислота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Сила кислот убывает сверху вниз.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Водородные соединения имеют общую формулу Н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R и образуются элементами в минимальной степени окисления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( 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- 2).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Записать в тетрадь.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Водородные соединения элементов: </w:t>
      </w:r>
    </w:p>
    <w:p w:rsidR="00AB7504" w:rsidRPr="00AB7504" w:rsidRDefault="00AB7504" w:rsidP="00AB7504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Н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О – оксид водорода (вода)</w:t>
      </w:r>
    </w:p>
    <w:p w:rsidR="00AB7504" w:rsidRPr="00AB7504" w:rsidRDefault="00AB7504" w:rsidP="00AB7504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Н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 – сероводород</w:t>
      </w:r>
    </w:p>
    <w:p w:rsidR="00AB7504" w:rsidRPr="00AB7504" w:rsidRDefault="00AB7504" w:rsidP="00AB7504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H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Se –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селеноводород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Дополнение учителя: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кроме воды, – это ядовитые газы. Водные растворы этих соединений – это кислоты, сила которых возрастает от сероводорода к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теллуроводороду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, т.е. сверху вниз в подгруппе.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IV. Введение новых знаний. 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Изучение элементов – простых веществ. Объяснение учителя.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1. Кислород – О</w:t>
      </w:r>
      <w:proofErr w:type="gramStart"/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, газ без цвета, вкуса и запаха, тяжелее воздуха,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малорастворим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в воде, при t=-183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0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С сжижается (светло-голубого цвета), поддерживает дыхание и горение. Сильный окислитель. Открыт в 1774 году Джозефом Пристли </w:t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(слайд №5).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2. Озон – О3,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газ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голубого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цвета с характерным запахом свежести, в 1,5 раза тяжелее воздуха, в жидком состоянии темно-синий, ядовит, разрушает ткани дыхательных путей. Более сильный окислитель, чем О</w:t>
      </w:r>
      <w:proofErr w:type="gramStart"/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(красители обесцвечиваются, спирт воспламеняется). 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Благоприятно влияет на организм человека в небольшом количестве (аромат свежести во время грозы).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Записать в тетрадь (слайд №6): 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Явление, когда один и тот же элемент образует несколько простых веществ, называют аллотропией.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О</w:t>
      </w:r>
      <w:proofErr w:type="gramStart"/>
      <w:r w:rsidRPr="00AB7504">
        <w:rPr>
          <w:rFonts w:ascii="Helvetica" w:eastAsia="Times New Roman" w:hAnsi="Helvetica" w:cs="Helvetica"/>
          <w:b/>
          <w:bCs/>
          <w:color w:val="333333"/>
          <w:sz w:val="15"/>
          <w:szCs w:val="15"/>
          <w:vertAlign w:val="subscript"/>
        </w:rPr>
        <w:t>2</w:t>
      </w:r>
      <w:proofErr w:type="gramEnd"/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и О</w:t>
      </w:r>
      <w:r w:rsidRPr="00AB7504">
        <w:rPr>
          <w:rFonts w:ascii="Helvetica" w:eastAsia="Times New Roman" w:hAnsi="Helvetica" w:cs="Helvetica"/>
          <w:b/>
          <w:bCs/>
          <w:color w:val="333333"/>
          <w:sz w:val="15"/>
          <w:szCs w:val="15"/>
          <w:vertAlign w:val="subscript"/>
        </w:rPr>
        <w:t>3</w:t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–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аллотропные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видоизменения.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3. Сера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– </w:t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S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имеет два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аллотропных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видоизменения</w:t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: (слайд №7) 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lastRenderedPageBreak/>
        <w:t>S</w:t>
      </w:r>
      <w:r w:rsidRPr="00AB7504">
        <w:rPr>
          <w:rFonts w:ascii="Helvetica" w:eastAsia="Times New Roman" w:hAnsi="Helvetica" w:cs="Helvetica"/>
          <w:b/>
          <w:bCs/>
          <w:color w:val="333333"/>
          <w:sz w:val="15"/>
          <w:szCs w:val="15"/>
          <w:vertAlign w:val="subscript"/>
        </w:rPr>
        <w:t>8</w:t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ромбическая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– или просто сера - хрупкое вещество желтого цвета, не растворима в воде и ею не смачивается, легкоплавка,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неэлектроповодна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и теплопроводна. В узлах ее кристаллической решетки находятся циклические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восьмиатомные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молекулы типа “корона”.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0"/>
          <w:szCs w:val="20"/>
        </w:rPr>
        <w:drawing>
          <wp:inline distT="0" distB="0" distL="0" distR="0">
            <wp:extent cx="180975" cy="152400"/>
            <wp:effectExtent l="19050" t="0" r="9525" b="0"/>
            <wp:docPr id="13" name="Рисунок 13" descr="http://festival.1september.ru/articles/62635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626357/img1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пластическая –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темного цвета, растягивается и сжимается как резина. Получают из </w:t>
      </w:r>
      <w:proofErr w:type="spellStart"/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обычной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нагреванием до t=444 и последующим охлаждением.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Демонстрации: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1.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сера, ее растворимость в воде;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. показ минералов,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содержащие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серу: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PbS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свинцовый блеск, Cu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S – медный блеск,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ZnS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цинковая обманка, FeS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bscript"/>
        </w:rPr>
        <w:t>2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пирит;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3.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получение серы пластической: кристаллическую нагреть до t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 xml:space="preserve">0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= 112,8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0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, образуется расплав серы, далее продолжить нагревание до t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0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= 444,6</w:t>
      </w:r>
      <w:r w:rsidRPr="00AB7504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0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C (кипение), затем быстро вылить кипящую серу в холодную воду и наблюдать образование серы пластической.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4. Селен – </w:t>
      </w:r>
      <w:proofErr w:type="spellStart"/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Se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открыт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в 1817 г.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Берцеллиусом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. В чистом виде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Se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- твердое вещество серого цвета с металлическим отсветом,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ядовит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.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Способен заменять серу при построении белковых молекул растений, при употреблении в пищу которых переходит в организм животных и человека.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По свойствам </w:t>
      </w:r>
      <w:proofErr w:type="gram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похож</w:t>
      </w:r>
      <w:proofErr w:type="gram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на серу. Используется при вулканизации каучука (для получения резины), для изготовления выпрямителей переменного тока, в стекольной промышленности для обесцвечивания стекол.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Сообщения учащихся </w:t>
      </w: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(подготовка сообщений производится учащимися самостоятельно дома): </w:t>
      </w:r>
    </w:p>
    <w:p w:rsidR="00AB7504" w:rsidRPr="00AB7504" w:rsidRDefault="00AB7504" w:rsidP="00AB7504">
      <w:pPr>
        <w:numPr>
          <w:ilvl w:val="0"/>
          <w:numId w:val="13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Кислород в природе, его применение </w:t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(слайд №8) </w:t>
      </w:r>
    </w:p>
    <w:p w:rsidR="00AB7504" w:rsidRPr="00AB7504" w:rsidRDefault="00AB7504" w:rsidP="00AB7504">
      <w:pPr>
        <w:numPr>
          <w:ilvl w:val="0"/>
          <w:numId w:val="13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Озон в природе, его применение.</w:t>
      </w:r>
    </w:p>
    <w:p w:rsidR="00AB7504" w:rsidRPr="00AB7504" w:rsidRDefault="00AB7504" w:rsidP="00AB7504">
      <w:pPr>
        <w:numPr>
          <w:ilvl w:val="0"/>
          <w:numId w:val="13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Сера в природе, ее применение </w:t>
      </w: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(слайд №9) 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V. Обобщение и систематизация знаний.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Беседа с учащимися по вопросам: </w:t>
      </w:r>
    </w:p>
    <w:p w:rsidR="00AB7504" w:rsidRPr="00AB7504" w:rsidRDefault="00AB7504" w:rsidP="00AB750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Назовите элементы подгруппы кислорода.</w:t>
      </w:r>
    </w:p>
    <w:p w:rsidR="00AB7504" w:rsidRPr="00AB7504" w:rsidRDefault="00AB7504" w:rsidP="00AB750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Назовите возможные степени окисления кислорода и серы.</w:t>
      </w:r>
    </w:p>
    <w:p w:rsidR="00AB7504" w:rsidRPr="00AB7504" w:rsidRDefault="00AB7504" w:rsidP="00AB750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Назовите окислители и восстановители.</w:t>
      </w:r>
    </w:p>
    <w:p w:rsidR="00AB7504" w:rsidRPr="00AB7504" w:rsidRDefault="00AB7504" w:rsidP="00AB750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Какое явление называется аллотропией?</w:t>
      </w:r>
    </w:p>
    <w:p w:rsidR="00AB7504" w:rsidRPr="00AB7504" w:rsidRDefault="00AB7504" w:rsidP="00AB750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Какие элементы имеют </w:t>
      </w:r>
      <w:proofErr w:type="spellStart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аллотропные</w:t>
      </w:r>
      <w:proofErr w:type="spellEnd"/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 xml:space="preserve"> видоизменения? Назовите эти видоизменения.</w:t>
      </w:r>
    </w:p>
    <w:p w:rsidR="00AB7504" w:rsidRPr="00AB7504" w:rsidRDefault="00AB7504" w:rsidP="00AB750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Назовите основные физические свойства кислорода и серы.</w:t>
      </w:r>
    </w:p>
    <w:p w:rsidR="00AB7504" w:rsidRPr="00AB7504" w:rsidRDefault="00AB7504" w:rsidP="00AB750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color w:val="333333"/>
          <w:sz w:val="20"/>
          <w:szCs w:val="20"/>
        </w:rPr>
        <w:t>Где в природе встречаются кислород и сера?</w:t>
      </w:r>
    </w:p>
    <w:p w:rsidR="00AB7504" w:rsidRPr="00AB7504" w:rsidRDefault="00AB7504" w:rsidP="00AB7504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VI. Подведение итогов урока.</w:t>
      </w:r>
    </w:p>
    <w:p w:rsidR="00AB7504" w:rsidRPr="00AB7504" w:rsidRDefault="00AB7504" w:rsidP="00AB7504">
      <w:pPr>
        <w:spacing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B750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VII. Определение и разъяснение домашнего задания (слайд №10).</w:t>
      </w:r>
    </w:p>
    <w:p w:rsidR="00DA2AE6" w:rsidRDefault="00DA2AE6"/>
    <w:sectPr w:rsidR="00DA2AE6" w:rsidSect="007F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D3D"/>
    <w:multiLevelType w:val="multilevel"/>
    <w:tmpl w:val="2AF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402D9"/>
    <w:multiLevelType w:val="multilevel"/>
    <w:tmpl w:val="004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C7C2E"/>
    <w:multiLevelType w:val="multilevel"/>
    <w:tmpl w:val="85A6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60157"/>
    <w:multiLevelType w:val="multilevel"/>
    <w:tmpl w:val="0D44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1266B"/>
    <w:multiLevelType w:val="multilevel"/>
    <w:tmpl w:val="45AE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B07B3"/>
    <w:multiLevelType w:val="multilevel"/>
    <w:tmpl w:val="0E2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3A7CCB"/>
    <w:multiLevelType w:val="multilevel"/>
    <w:tmpl w:val="7C8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11C8A"/>
    <w:multiLevelType w:val="multilevel"/>
    <w:tmpl w:val="2B1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A47512"/>
    <w:multiLevelType w:val="multilevel"/>
    <w:tmpl w:val="FB5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F0E05"/>
    <w:multiLevelType w:val="multilevel"/>
    <w:tmpl w:val="F44C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9F151A"/>
    <w:multiLevelType w:val="multilevel"/>
    <w:tmpl w:val="50DA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F3482"/>
    <w:multiLevelType w:val="multilevel"/>
    <w:tmpl w:val="3E9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2D73B3"/>
    <w:multiLevelType w:val="multilevel"/>
    <w:tmpl w:val="CFCC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B67CA"/>
    <w:multiLevelType w:val="multilevel"/>
    <w:tmpl w:val="E014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504"/>
    <w:rsid w:val="007F3768"/>
    <w:rsid w:val="009E3412"/>
    <w:rsid w:val="00AB7504"/>
    <w:rsid w:val="00DA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68"/>
  </w:style>
  <w:style w:type="paragraph" w:styleId="2">
    <w:name w:val="heading 2"/>
    <w:basedOn w:val="a"/>
    <w:link w:val="20"/>
    <w:uiPriority w:val="9"/>
    <w:qFormat/>
    <w:rsid w:val="00AB7504"/>
    <w:pPr>
      <w:spacing w:before="120" w:after="120" w:line="480" w:lineRule="atLeast"/>
      <w:outlineLvl w:val="1"/>
    </w:pPr>
    <w:rPr>
      <w:rFonts w:ascii="inherit" w:eastAsia="Times New Roman" w:hAnsi="inherit" w:cs="Times New Roman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504"/>
    <w:rPr>
      <w:rFonts w:ascii="inherit" w:eastAsia="Times New Roman" w:hAnsi="inherit" w:cs="Times New Roman"/>
      <w:b/>
      <w:bCs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AB7504"/>
    <w:rPr>
      <w:strike w:val="0"/>
      <w:dstrike w:val="0"/>
      <w:color w:val="008738"/>
      <w:u w:val="none"/>
      <w:effect w:val="none"/>
    </w:rPr>
  </w:style>
  <w:style w:type="character" w:styleId="a4">
    <w:name w:val="Strong"/>
    <w:basedOn w:val="a0"/>
    <w:uiPriority w:val="22"/>
    <w:qFormat/>
    <w:rsid w:val="00AB7504"/>
    <w:rPr>
      <w:b/>
      <w:bCs/>
    </w:rPr>
  </w:style>
  <w:style w:type="paragraph" w:styleId="a5">
    <w:name w:val="Normal (Web)"/>
    <w:basedOn w:val="a"/>
    <w:uiPriority w:val="99"/>
    <w:semiHidden/>
    <w:unhideWhenUsed/>
    <w:rsid w:val="00AB75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612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216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00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festival.1september.ru/articles/626357/" TargetMode="External"/><Relationship Id="rId26" Type="http://schemas.openxmlformats.org/officeDocument/2006/relationships/hyperlink" Target="http://festival.1september.ru/articles/6263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estival.1september.ru/articles/626357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festival.1september.ru/articles/626357/" TargetMode="External"/><Relationship Id="rId25" Type="http://schemas.openxmlformats.org/officeDocument/2006/relationships/hyperlink" Target="http://festival.1september.ru/articles/626357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festival.1september.ru/articles/626357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contest/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festival.1september.ru/articles/626357/" TargetMode="External"/><Relationship Id="rId5" Type="http://schemas.openxmlformats.org/officeDocument/2006/relationships/hyperlink" Target="http://festival.1september.ru/chemistry/" TargetMode="External"/><Relationship Id="rId15" Type="http://schemas.openxmlformats.org/officeDocument/2006/relationships/image" Target="media/image9.jpeg"/><Relationship Id="rId23" Type="http://schemas.openxmlformats.org/officeDocument/2006/relationships/hyperlink" Target="http://festival.1september.ru/articles/626357/" TargetMode="External"/><Relationship Id="rId28" Type="http://schemas.openxmlformats.org/officeDocument/2006/relationships/image" Target="media/image11.gif"/><Relationship Id="rId10" Type="http://schemas.openxmlformats.org/officeDocument/2006/relationships/image" Target="media/image4.jpeg"/><Relationship Id="rId19" Type="http://schemas.openxmlformats.org/officeDocument/2006/relationships/hyperlink" Target="http://festival.1september.ru/articles/62635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festival.1september.ru/articles/626357/" TargetMode="External"/><Relationship Id="rId27" Type="http://schemas.openxmlformats.org/officeDocument/2006/relationships/hyperlink" Target="http://festival.1september.ru/articles/626357/presentation/pril.pp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1530</Words>
  <Characters>8721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2015-10-13T10:29:00Z</dcterms:created>
  <dcterms:modified xsi:type="dcterms:W3CDTF">2015-10-13T10:34:00Z</dcterms:modified>
</cp:coreProperties>
</file>