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4C" w:rsidRPr="00D7181E" w:rsidRDefault="0042304C" w:rsidP="0042304C">
      <w:pPr>
        <w:pStyle w:val="a3"/>
        <w:jc w:val="center"/>
        <w:rPr>
          <w:b/>
          <w:color w:val="008000"/>
          <w:sz w:val="28"/>
        </w:rPr>
      </w:pPr>
      <w:r w:rsidRPr="00D7181E">
        <w:rPr>
          <w:b/>
          <w:color w:val="008000"/>
          <w:sz w:val="28"/>
        </w:rPr>
        <w:t>Министерство образования и науки РД</w:t>
      </w:r>
    </w:p>
    <w:p w:rsidR="005270DB" w:rsidRPr="00D7181E" w:rsidRDefault="0042304C" w:rsidP="0042304C">
      <w:pPr>
        <w:pStyle w:val="a3"/>
        <w:jc w:val="center"/>
        <w:rPr>
          <w:b/>
          <w:color w:val="008000"/>
          <w:sz w:val="28"/>
        </w:rPr>
      </w:pPr>
      <w:r w:rsidRPr="00D7181E">
        <w:rPr>
          <w:b/>
          <w:color w:val="008000"/>
          <w:sz w:val="28"/>
        </w:rPr>
        <w:t>Отдел образования администрации МР «Шамильский район»</w:t>
      </w:r>
      <w:r w:rsidRPr="00D7181E">
        <w:rPr>
          <w:b/>
          <w:color w:val="008000"/>
          <w:sz w:val="28"/>
        </w:rPr>
        <w:br/>
        <w:t>Мун</w:t>
      </w:r>
      <w:r w:rsidR="009D7E5D" w:rsidRPr="00D7181E">
        <w:rPr>
          <w:b/>
          <w:color w:val="008000"/>
          <w:sz w:val="28"/>
        </w:rPr>
        <w:t>и</w:t>
      </w:r>
      <w:r w:rsidRPr="00D7181E">
        <w:rPr>
          <w:b/>
          <w:color w:val="008000"/>
          <w:sz w:val="28"/>
        </w:rPr>
        <w:t>ципальное казенное общеобразовательное учреждение</w:t>
      </w:r>
    </w:p>
    <w:p w:rsidR="0042304C" w:rsidRPr="00D7181E" w:rsidRDefault="0042304C" w:rsidP="0042304C">
      <w:pPr>
        <w:pStyle w:val="a3"/>
        <w:jc w:val="center"/>
        <w:rPr>
          <w:b/>
          <w:color w:val="008000"/>
          <w:sz w:val="28"/>
        </w:rPr>
      </w:pPr>
      <w:r w:rsidRPr="00D7181E">
        <w:rPr>
          <w:b/>
          <w:color w:val="008000"/>
          <w:sz w:val="28"/>
        </w:rPr>
        <w:t>«Митлиурибская основная общеобразовательная школа»</w:t>
      </w:r>
    </w:p>
    <w:p w:rsidR="0042304C" w:rsidRPr="0042304C" w:rsidRDefault="0042304C" w:rsidP="0042304C">
      <w:pPr>
        <w:pStyle w:val="a3"/>
        <w:rPr>
          <w:b/>
        </w:rPr>
      </w:pPr>
    </w:p>
    <w:p w:rsidR="00B57C00" w:rsidRDefault="00BE6D62" w:rsidP="0042304C">
      <w:pPr>
        <w:pStyle w:val="a3"/>
        <w:jc w:val="center"/>
        <w:rPr>
          <w:b/>
          <w:sz w:val="44"/>
          <w:szCs w:val="44"/>
        </w:rPr>
      </w:pPr>
      <w:r>
        <w:rPr>
          <w:b/>
          <w:noProof/>
          <w:color w:val="0000CC"/>
          <w:sz w:val="24"/>
          <w:szCs w:val="24"/>
        </w:rPr>
        <w:drawing>
          <wp:inline distT="0" distB="0" distL="0" distR="0">
            <wp:extent cx="5940425" cy="29741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4C" w:rsidRPr="00D7181E" w:rsidRDefault="00506B4C" w:rsidP="0042304C">
      <w:pPr>
        <w:pStyle w:val="a3"/>
        <w:jc w:val="center"/>
        <w:rPr>
          <w:b/>
          <w:color w:val="008000"/>
          <w:sz w:val="44"/>
          <w:szCs w:val="44"/>
        </w:rPr>
      </w:pPr>
      <w:r w:rsidRPr="00D7181E">
        <w:rPr>
          <w:b/>
          <w:color w:val="008000"/>
          <w:sz w:val="44"/>
          <w:szCs w:val="44"/>
        </w:rPr>
        <w:t xml:space="preserve">Рабочая программа </w:t>
      </w:r>
    </w:p>
    <w:p w:rsidR="00506B4C" w:rsidRPr="00D7181E" w:rsidRDefault="00506B4C" w:rsidP="0042304C">
      <w:pPr>
        <w:pStyle w:val="a3"/>
        <w:jc w:val="center"/>
        <w:rPr>
          <w:b/>
          <w:color w:val="008000"/>
          <w:sz w:val="44"/>
          <w:szCs w:val="44"/>
        </w:rPr>
      </w:pPr>
      <w:r w:rsidRPr="00D7181E">
        <w:rPr>
          <w:b/>
          <w:color w:val="008000"/>
          <w:sz w:val="44"/>
          <w:szCs w:val="44"/>
        </w:rPr>
        <w:t xml:space="preserve">кружкового объединения </w:t>
      </w:r>
    </w:p>
    <w:p w:rsidR="00506B4C" w:rsidRPr="00D7181E" w:rsidRDefault="00506B4C" w:rsidP="0042304C">
      <w:pPr>
        <w:pStyle w:val="a3"/>
        <w:jc w:val="center"/>
        <w:rPr>
          <w:b/>
          <w:color w:val="008000"/>
          <w:sz w:val="44"/>
          <w:szCs w:val="44"/>
        </w:rPr>
      </w:pPr>
      <w:r w:rsidRPr="00D7181E">
        <w:rPr>
          <w:b/>
          <w:color w:val="008000"/>
          <w:sz w:val="44"/>
          <w:szCs w:val="44"/>
        </w:rPr>
        <w:t xml:space="preserve">спортивно- оздоровительной направленности </w:t>
      </w:r>
    </w:p>
    <w:p w:rsidR="00B57C00" w:rsidRPr="00D7181E" w:rsidRDefault="00506B4C" w:rsidP="00B57C00">
      <w:pPr>
        <w:pStyle w:val="a3"/>
        <w:jc w:val="center"/>
        <w:rPr>
          <w:b/>
          <w:color w:val="008000"/>
          <w:sz w:val="44"/>
          <w:szCs w:val="44"/>
        </w:rPr>
      </w:pPr>
      <w:r w:rsidRPr="00D7181E">
        <w:rPr>
          <w:b/>
          <w:color w:val="008000"/>
          <w:sz w:val="44"/>
          <w:szCs w:val="44"/>
        </w:rPr>
        <w:t>«Спортивные игры. Волейбол»</w:t>
      </w:r>
      <w:r w:rsidR="00B57C00" w:rsidRPr="00D7181E">
        <w:rPr>
          <w:b/>
          <w:color w:val="008000"/>
          <w:sz w:val="44"/>
          <w:szCs w:val="44"/>
        </w:rPr>
        <w:t xml:space="preserve">                                        </w:t>
      </w:r>
    </w:p>
    <w:p w:rsidR="00B57C00" w:rsidRDefault="00B57C00" w:rsidP="00B57C00">
      <w:pPr>
        <w:pStyle w:val="a3"/>
        <w:jc w:val="center"/>
        <w:rPr>
          <w:b/>
          <w:sz w:val="44"/>
          <w:szCs w:val="44"/>
        </w:rPr>
      </w:pPr>
    </w:p>
    <w:p w:rsidR="0042304C" w:rsidRPr="00D7181E" w:rsidRDefault="00B57C00" w:rsidP="00B57C00">
      <w:pPr>
        <w:pStyle w:val="a3"/>
        <w:jc w:val="center"/>
        <w:rPr>
          <w:b/>
          <w:color w:val="0000CC"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</w:t>
      </w:r>
      <w:r w:rsidR="0042304C" w:rsidRPr="00D7181E">
        <w:rPr>
          <w:b/>
          <w:color w:val="0000CC"/>
          <w:sz w:val="32"/>
          <w:szCs w:val="32"/>
        </w:rPr>
        <w:t xml:space="preserve">Возраст детей: 11-17 лет </w:t>
      </w:r>
    </w:p>
    <w:p w:rsidR="009D7E5D" w:rsidRPr="00D7181E" w:rsidRDefault="00B26DC4" w:rsidP="00506B4C">
      <w:pPr>
        <w:pStyle w:val="a3"/>
        <w:jc w:val="center"/>
        <w:rPr>
          <w:b/>
          <w:color w:val="0000CC"/>
          <w:sz w:val="32"/>
          <w:szCs w:val="32"/>
        </w:rPr>
      </w:pPr>
      <w:r w:rsidRPr="00D7181E">
        <w:rPr>
          <w:b/>
          <w:color w:val="0000CC"/>
          <w:sz w:val="32"/>
          <w:szCs w:val="32"/>
        </w:rPr>
        <w:t xml:space="preserve">     </w:t>
      </w:r>
      <w:r w:rsidR="00506B4C" w:rsidRPr="00D7181E">
        <w:rPr>
          <w:b/>
          <w:color w:val="0000CC"/>
          <w:sz w:val="32"/>
          <w:szCs w:val="32"/>
        </w:rPr>
        <w:t xml:space="preserve">                                     </w:t>
      </w:r>
      <w:r w:rsidRPr="00D7181E">
        <w:rPr>
          <w:b/>
          <w:color w:val="0000CC"/>
          <w:sz w:val="32"/>
          <w:szCs w:val="32"/>
        </w:rPr>
        <w:t xml:space="preserve"> </w:t>
      </w:r>
      <w:r w:rsidR="00506B4C" w:rsidRPr="00D7181E">
        <w:rPr>
          <w:b/>
          <w:color w:val="0000CC"/>
          <w:sz w:val="32"/>
          <w:szCs w:val="32"/>
        </w:rPr>
        <w:t>Срок реализации</w:t>
      </w:r>
      <w:r w:rsidR="00D7181E" w:rsidRPr="00D7181E">
        <w:rPr>
          <w:b/>
          <w:color w:val="0000CC"/>
          <w:sz w:val="32"/>
          <w:szCs w:val="32"/>
        </w:rPr>
        <w:t>:</w:t>
      </w:r>
      <w:r w:rsidR="00506B4C" w:rsidRPr="00D7181E">
        <w:rPr>
          <w:b/>
          <w:color w:val="0000CC"/>
          <w:sz w:val="32"/>
          <w:szCs w:val="32"/>
        </w:rPr>
        <w:t xml:space="preserve">  </w:t>
      </w:r>
      <w:r w:rsidR="00B57C00" w:rsidRPr="00D7181E">
        <w:rPr>
          <w:b/>
          <w:color w:val="0000CC"/>
          <w:sz w:val="32"/>
          <w:szCs w:val="32"/>
        </w:rPr>
        <w:t>1 год</w:t>
      </w:r>
      <w:r w:rsidR="00506B4C" w:rsidRPr="00D7181E">
        <w:rPr>
          <w:b/>
          <w:color w:val="0000CC"/>
          <w:sz w:val="32"/>
          <w:szCs w:val="32"/>
        </w:rPr>
        <w:t xml:space="preserve">                                   </w:t>
      </w:r>
    </w:p>
    <w:p w:rsidR="009D7E5D" w:rsidRPr="00D7181E" w:rsidRDefault="009D7E5D" w:rsidP="00506B4C">
      <w:pPr>
        <w:pStyle w:val="a3"/>
        <w:jc w:val="center"/>
        <w:rPr>
          <w:b/>
          <w:color w:val="0000CC"/>
          <w:sz w:val="32"/>
          <w:szCs w:val="32"/>
        </w:rPr>
      </w:pPr>
    </w:p>
    <w:p w:rsidR="0042304C" w:rsidRPr="00D7181E" w:rsidRDefault="0042304C" w:rsidP="00506B4C">
      <w:pPr>
        <w:pStyle w:val="a3"/>
        <w:jc w:val="center"/>
        <w:rPr>
          <w:b/>
          <w:color w:val="0000CC"/>
          <w:sz w:val="32"/>
          <w:szCs w:val="32"/>
        </w:rPr>
      </w:pPr>
      <w:r w:rsidRPr="00D7181E">
        <w:rPr>
          <w:b/>
          <w:color w:val="0000CC"/>
          <w:sz w:val="32"/>
          <w:szCs w:val="32"/>
        </w:rPr>
        <w:t xml:space="preserve">Составил: </w:t>
      </w:r>
    </w:p>
    <w:p w:rsidR="00B57C00" w:rsidRPr="00D7181E" w:rsidRDefault="00B57C00" w:rsidP="00B57C00">
      <w:pPr>
        <w:pStyle w:val="a3"/>
        <w:jc w:val="center"/>
        <w:rPr>
          <w:b/>
          <w:color w:val="0000CC"/>
          <w:sz w:val="32"/>
          <w:szCs w:val="32"/>
        </w:rPr>
      </w:pPr>
      <w:r w:rsidRPr="00D7181E">
        <w:rPr>
          <w:b/>
          <w:color w:val="0000CC"/>
          <w:sz w:val="32"/>
          <w:szCs w:val="32"/>
        </w:rPr>
        <w:t xml:space="preserve">                  </w:t>
      </w:r>
      <w:r w:rsidR="00D7181E" w:rsidRPr="00D7181E">
        <w:rPr>
          <w:b/>
          <w:color w:val="0000CC"/>
          <w:sz w:val="32"/>
          <w:szCs w:val="32"/>
        </w:rPr>
        <w:t xml:space="preserve">                               </w:t>
      </w:r>
      <w:r w:rsidR="00506B4C" w:rsidRPr="00D7181E">
        <w:rPr>
          <w:b/>
          <w:color w:val="0000CC"/>
          <w:sz w:val="32"/>
          <w:szCs w:val="32"/>
        </w:rPr>
        <w:t xml:space="preserve">Руководитель кружка </w:t>
      </w:r>
    </w:p>
    <w:p w:rsidR="0042304C" w:rsidRPr="00D7181E" w:rsidRDefault="00B57C00" w:rsidP="00B57C00">
      <w:pPr>
        <w:pStyle w:val="a3"/>
        <w:jc w:val="center"/>
        <w:rPr>
          <w:b/>
          <w:color w:val="0000CC"/>
          <w:sz w:val="32"/>
          <w:szCs w:val="32"/>
        </w:rPr>
      </w:pPr>
      <w:r w:rsidRPr="00D7181E">
        <w:rPr>
          <w:b/>
          <w:color w:val="0000CC"/>
          <w:sz w:val="32"/>
          <w:szCs w:val="32"/>
        </w:rPr>
        <w:t xml:space="preserve">                         </w:t>
      </w:r>
      <w:r w:rsidR="00D7181E" w:rsidRPr="00D7181E">
        <w:rPr>
          <w:b/>
          <w:color w:val="0000CC"/>
          <w:sz w:val="32"/>
          <w:szCs w:val="32"/>
        </w:rPr>
        <w:t xml:space="preserve">                               </w:t>
      </w:r>
      <w:r w:rsidR="00506B4C" w:rsidRPr="00D7181E">
        <w:rPr>
          <w:b/>
          <w:color w:val="0000CC"/>
          <w:sz w:val="32"/>
          <w:szCs w:val="32"/>
        </w:rPr>
        <w:t>педагог дополнительного</w:t>
      </w:r>
    </w:p>
    <w:p w:rsidR="0042304C" w:rsidRPr="00D7181E" w:rsidRDefault="00B57C00" w:rsidP="00506B4C">
      <w:pPr>
        <w:pStyle w:val="a3"/>
        <w:jc w:val="center"/>
        <w:rPr>
          <w:b/>
          <w:color w:val="0000CC"/>
          <w:sz w:val="32"/>
          <w:szCs w:val="32"/>
        </w:rPr>
      </w:pPr>
      <w:r w:rsidRPr="00D7181E">
        <w:rPr>
          <w:b/>
          <w:color w:val="0000CC"/>
          <w:sz w:val="32"/>
          <w:szCs w:val="32"/>
        </w:rPr>
        <w:t xml:space="preserve">                               </w:t>
      </w:r>
      <w:r w:rsidR="00D7181E" w:rsidRPr="00D7181E">
        <w:rPr>
          <w:b/>
          <w:color w:val="0000CC"/>
          <w:sz w:val="32"/>
          <w:szCs w:val="32"/>
        </w:rPr>
        <w:t xml:space="preserve">                               </w:t>
      </w:r>
      <w:r w:rsidR="00506B4C" w:rsidRPr="00D7181E">
        <w:rPr>
          <w:b/>
          <w:color w:val="0000CC"/>
          <w:sz w:val="32"/>
          <w:szCs w:val="32"/>
        </w:rPr>
        <w:t xml:space="preserve">образования </w:t>
      </w:r>
      <w:r w:rsidR="0042304C" w:rsidRPr="00D7181E">
        <w:rPr>
          <w:b/>
          <w:color w:val="0000CC"/>
          <w:sz w:val="32"/>
          <w:szCs w:val="32"/>
        </w:rPr>
        <w:t>Ибрагимов О.М</w:t>
      </w:r>
    </w:p>
    <w:p w:rsidR="00506B4C" w:rsidRPr="00D7181E" w:rsidRDefault="00B57C00" w:rsidP="00B57C00">
      <w:pPr>
        <w:pStyle w:val="a3"/>
        <w:rPr>
          <w:b/>
          <w:color w:val="0000CC"/>
          <w:sz w:val="32"/>
          <w:szCs w:val="32"/>
        </w:rPr>
      </w:pPr>
      <w:r w:rsidRPr="00D7181E">
        <w:rPr>
          <w:b/>
          <w:color w:val="0000CC"/>
          <w:sz w:val="32"/>
          <w:szCs w:val="32"/>
        </w:rPr>
        <w:t xml:space="preserve">                                      </w:t>
      </w:r>
      <w:r w:rsidR="00D7181E">
        <w:rPr>
          <w:b/>
          <w:color w:val="0000CC"/>
          <w:sz w:val="32"/>
          <w:szCs w:val="32"/>
        </w:rPr>
        <w:t xml:space="preserve">                               </w:t>
      </w:r>
      <w:r w:rsidR="00D7181E" w:rsidRPr="00D7181E">
        <w:rPr>
          <w:b/>
          <w:color w:val="0000CC"/>
          <w:sz w:val="32"/>
          <w:szCs w:val="32"/>
        </w:rPr>
        <w:t>К</w:t>
      </w:r>
      <w:r w:rsidR="00506B4C" w:rsidRPr="00D7181E">
        <w:rPr>
          <w:b/>
          <w:color w:val="0000CC"/>
          <w:sz w:val="32"/>
          <w:szCs w:val="32"/>
        </w:rPr>
        <w:t xml:space="preserve">оличество часов: </w:t>
      </w:r>
    </w:p>
    <w:p w:rsidR="00506B4C" w:rsidRPr="00D7181E" w:rsidRDefault="00506B4C" w:rsidP="00506B4C">
      <w:pPr>
        <w:pStyle w:val="a3"/>
        <w:jc w:val="center"/>
        <w:rPr>
          <w:b/>
          <w:color w:val="0000CC"/>
          <w:sz w:val="32"/>
          <w:szCs w:val="32"/>
        </w:rPr>
      </w:pPr>
      <w:r w:rsidRPr="00D7181E">
        <w:rPr>
          <w:b/>
          <w:color w:val="0000CC"/>
          <w:sz w:val="32"/>
          <w:szCs w:val="32"/>
        </w:rPr>
        <w:t xml:space="preserve">  </w:t>
      </w:r>
      <w:r w:rsidR="009D7E5D" w:rsidRPr="00D7181E">
        <w:rPr>
          <w:b/>
          <w:color w:val="0000CC"/>
          <w:sz w:val="32"/>
          <w:szCs w:val="32"/>
        </w:rPr>
        <w:t xml:space="preserve">                     </w:t>
      </w:r>
      <w:r w:rsidR="00B57C00" w:rsidRPr="00D7181E">
        <w:rPr>
          <w:b/>
          <w:color w:val="0000CC"/>
          <w:sz w:val="32"/>
          <w:szCs w:val="32"/>
        </w:rPr>
        <w:t xml:space="preserve">                                          </w:t>
      </w:r>
      <w:r w:rsidR="009D7E5D" w:rsidRPr="00D7181E">
        <w:rPr>
          <w:b/>
          <w:color w:val="0000CC"/>
          <w:sz w:val="32"/>
          <w:szCs w:val="32"/>
        </w:rPr>
        <w:t xml:space="preserve">  всего 68</w:t>
      </w:r>
      <w:r w:rsidRPr="00D7181E">
        <w:rPr>
          <w:b/>
          <w:color w:val="0000CC"/>
          <w:sz w:val="32"/>
          <w:szCs w:val="32"/>
        </w:rPr>
        <w:t xml:space="preserve"> часов; в неделю 2 часа</w:t>
      </w:r>
      <w:r w:rsidR="00D7181E" w:rsidRPr="00D7181E">
        <w:rPr>
          <w:b/>
          <w:color w:val="0000CC"/>
          <w:sz w:val="32"/>
          <w:szCs w:val="32"/>
        </w:rPr>
        <w:t>.</w:t>
      </w:r>
    </w:p>
    <w:p w:rsidR="0042304C" w:rsidRDefault="0042304C">
      <w:pPr>
        <w:pStyle w:val="a3"/>
        <w:rPr>
          <w:b/>
          <w:sz w:val="32"/>
          <w:szCs w:val="32"/>
        </w:rPr>
      </w:pPr>
    </w:p>
    <w:p w:rsidR="00B26DC4" w:rsidRDefault="00B26DC4" w:rsidP="0042304C">
      <w:pPr>
        <w:pStyle w:val="a3"/>
        <w:jc w:val="center"/>
        <w:rPr>
          <w:b/>
          <w:sz w:val="28"/>
          <w:szCs w:val="28"/>
        </w:rPr>
      </w:pPr>
    </w:p>
    <w:p w:rsidR="009D7E5D" w:rsidRDefault="009D7E5D" w:rsidP="0042304C">
      <w:pPr>
        <w:pStyle w:val="a3"/>
        <w:jc w:val="center"/>
        <w:rPr>
          <w:b/>
          <w:sz w:val="28"/>
          <w:szCs w:val="28"/>
        </w:rPr>
      </w:pPr>
    </w:p>
    <w:p w:rsidR="009D7E5D" w:rsidRPr="00D7181E" w:rsidRDefault="009D7E5D" w:rsidP="0042304C">
      <w:pPr>
        <w:pStyle w:val="a3"/>
        <w:jc w:val="center"/>
        <w:rPr>
          <w:b/>
          <w:color w:val="800080"/>
          <w:sz w:val="28"/>
          <w:szCs w:val="28"/>
        </w:rPr>
      </w:pPr>
    </w:p>
    <w:p w:rsidR="0042304C" w:rsidRPr="00D7181E" w:rsidRDefault="00506B4C" w:rsidP="00B57C00">
      <w:pPr>
        <w:pStyle w:val="a3"/>
        <w:jc w:val="center"/>
        <w:rPr>
          <w:b/>
          <w:color w:val="008000"/>
          <w:sz w:val="28"/>
          <w:szCs w:val="28"/>
        </w:rPr>
      </w:pPr>
      <w:r w:rsidRPr="00D7181E">
        <w:rPr>
          <w:b/>
          <w:color w:val="008000"/>
          <w:sz w:val="28"/>
          <w:szCs w:val="28"/>
        </w:rPr>
        <w:t>с.Митлиуриб 2017</w:t>
      </w:r>
      <w:r w:rsidR="0042304C" w:rsidRPr="00D7181E">
        <w:rPr>
          <w:b/>
          <w:color w:val="008000"/>
          <w:sz w:val="28"/>
          <w:szCs w:val="28"/>
        </w:rPr>
        <w:t>г.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Рабочая программа кружкового объединения дополнительного образования «Спортивные игры. Волейбол» относится к программам спортивно-оздоровительного направления. Данная программа разработана на основе авторской программы «Внеурочная деятельность учащихся. Волейбол» / Г.А. Колодницкий, В.С. Кузнецов, М. В. Маслов. М: Просвещение, 2011 год.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Рабочая программа дополнительного образования «Спортивные игры» (девушки) реализуется с обучающимися 3 – 11 классов , 2 часа в неделю и рассчитана на 68 часов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Цели и задачи программы: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Цель -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i/>
          <w:iCs/>
          <w:sz w:val="28"/>
          <w:szCs w:val="28"/>
        </w:rPr>
        <w:t xml:space="preserve">Основными задачами учебно-тренировочного процесса в спортивной секции </w:t>
      </w:r>
      <w:r w:rsidRPr="007C4221">
        <w:rPr>
          <w:sz w:val="28"/>
          <w:szCs w:val="28"/>
        </w:rPr>
        <w:t xml:space="preserve">по волейболу являются: </w:t>
      </w:r>
    </w:p>
    <w:p w:rsidR="007120F5" w:rsidRPr="007C4221" w:rsidRDefault="007120F5" w:rsidP="007120F5">
      <w:pPr>
        <w:pStyle w:val="Default"/>
        <w:spacing w:after="33"/>
        <w:rPr>
          <w:sz w:val="28"/>
          <w:szCs w:val="28"/>
        </w:rPr>
      </w:pPr>
      <w:r w:rsidRPr="007C4221">
        <w:rPr>
          <w:sz w:val="28"/>
          <w:szCs w:val="28"/>
        </w:rPr>
        <w:t xml:space="preserve"> пропаганда здорового образа жизни, укрепление здоровья, содействие гармоничному физическому развитию учащихся; </w:t>
      </w:r>
    </w:p>
    <w:p w:rsidR="007120F5" w:rsidRPr="007C4221" w:rsidRDefault="007120F5" w:rsidP="007120F5">
      <w:pPr>
        <w:pStyle w:val="Default"/>
        <w:spacing w:after="33"/>
        <w:rPr>
          <w:sz w:val="28"/>
          <w:szCs w:val="28"/>
        </w:rPr>
      </w:pPr>
      <w:r w:rsidRPr="007C4221">
        <w:rPr>
          <w:sz w:val="28"/>
          <w:szCs w:val="28"/>
        </w:rPr>
        <w:t xml:space="preserve"> популяризация волейбола как вида спорта и активного отдыха; </w:t>
      </w:r>
    </w:p>
    <w:p w:rsidR="007120F5" w:rsidRPr="007C4221" w:rsidRDefault="007120F5" w:rsidP="007120F5">
      <w:pPr>
        <w:pStyle w:val="Default"/>
        <w:spacing w:after="33"/>
        <w:rPr>
          <w:sz w:val="28"/>
          <w:szCs w:val="28"/>
        </w:rPr>
      </w:pPr>
      <w:r w:rsidRPr="007C4221">
        <w:rPr>
          <w:sz w:val="28"/>
          <w:szCs w:val="28"/>
        </w:rPr>
        <w:t xml:space="preserve"> формирование у учащихся устойчивого интереса к занятиям волейболом; </w:t>
      </w:r>
    </w:p>
    <w:p w:rsidR="007120F5" w:rsidRPr="007C4221" w:rsidRDefault="007120F5" w:rsidP="007120F5">
      <w:pPr>
        <w:pStyle w:val="Default"/>
        <w:spacing w:after="33"/>
        <w:rPr>
          <w:sz w:val="28"/>
          <w:szCs w:val="28"/>
        </w:rPr>
      </w:pPr>
      <w:r w:rsidRPr="007C4221">
        <w:rPr>
          <w:sz w:val="28"/>
          <w:szCs w:val="28"/>
        </w:rPr>
        <w:t xml:space="preserve"> обучение технике и тактике игры; </w:t>
      </w:r>
    </w:p>
    <w:p w:rsidR="007120F5" w:rsidRPr="007C4221" w:rsidRDefault="007120F5" w:rsidP="007120F5">
      <w:pPr>
        <w:pStyle w:val="Default"/>
        <w:spacing w:after="33"/>
        <w:rPr>
          <w:sz w:val="28"/>
          <w:szCs w:val="28"/>
        </w:rPr>
      </w:pPr>
      <w:r w:rsidRPr="007C4221">
        <w:rPr>
          <w:sz w:val="28"/>
          <w:szCs w:val="28"/>
        </w:rPr>
        <w:t xml:space="preserve"> развитие физических способностей (силовых, скоростных, скоростно-силовых, координационных, выносливости, гибкости); </w:t>
      </w:r>
    </w:p>
    <w:p w:rsidR="007120F5" w:rsidRPr="007C4221" w:rsidRDefault="007120F5" w:rsidP="007120F5">
      <w:pPr>
        <w:pStyle w:val="Default"/>
        <w:spacing w:after="33"/>
        <w:rPr>
          <w:sz w:val="28"/>
          <w:szCs w:val="28"/>
        </w:rPr>
      </w:pPr>
      <w:r w:rsidRPr="007C4221">
        <w:rPr>
          <w:sz w:val="28"/>
          <w:szCs w:val="28"/>
        </w:rPr>
        <w:t xml:space="preserve"> формирование необходимых теоретических знаний;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 воспитание моральных и волевых качеств.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Планируемый результат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Результаты освоения программного материала оцениваются по трём базовым уровням и представлены соответственно </w:t>
      </w:r>
      <w:r w:rsidRPr="007C4221">
        <w:rPr>
          <w:b/>
          <w:bCs/>
          <w:sz w:val="28"/>
          <w:szCs w:val="28"/>
        </w:rPr>
        <w:t xml:space="preserve">личностными, метапредметными и предметными результатами.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i/>
          <w:iCs/>
          <w:sz w:val="28"/>
          <w:szCs w:val="28"/>
        </w:rPr>
        <w:t xml:space="preserve">Личностные результаты: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- дисциплинированность, трудолюбие, упорство в достижении поставленных целей;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-умение управлять своими эмоциями в различных ситуациях;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-умение оказывать помощь своим сверстникам.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i/>
          <w:iCs/>
          <w:sz w:val="28"/>
          <w:szCs w:val="28"/>
        </w:rPr>
        <w:t>Метапредметные результаты</w:t>
      </w:r>
      <w:r w:rsidRPr="007C4221">
        <w:rPr>
          <w:sz w:val="28"/>
          <w:szCs w:val="28"/>
        </w:rPr>
        <w:t xml:space="preserve">: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-определять наиболее эффективные способы достижения результата;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-умение находить ошибки при выполнении заданий и уметь их исправлять;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-умение объективно оценивать результаты собственного труда,находить возможности и способы их улучшения.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i/>
          <w:iCs/>
          <w:sz w:val="28"/>
          <w:szCs w:val="28"/>
        </w:rPr>
        <w:t>Предметные результаты</w:t>
      </w:r>
      <w:r w:rsidRPr="007C4221">
        <w:rPr>
          <w:sz w:val="28"/>
          <w:szCs w:val="28"/>
        </w:rPr>
        <w:t xml:space="preserve">: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-формирование знаний о волейболе и его роли в укреплении здоровья;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- умение рационально распределятьсвоё время в режиме дня, выполнять утреннюю зарядку;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- умение вести наблюдение за показателями своего физического развития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lastRenderedPageBreak/>
        <w:t xml:space="preserve">Данная программа делает акцент на формирование у учащихся активистской культуры здоровья и предполагает: </w:t>
      </w:r>
    </w:p>
    <w:p w:rsidR="007120F5" w:rsidRPr="007C4221" w:rsidRDefault="007120F5" w:rsidP="007120F5">
      <w:pPr>
        <w:pStyle w:val="Default"/>
        <w:spacing w:after="47"/>
        <w:rPr>
          <w:sz w:val="28"/>
          <w:szCs w:val="28"/>
        </w:rPr>
      </w:pPr>
      <w:r w:rsidRPr="007C4221">
        <w:rPr>
          <w:sz w:val="28"/>
          <w:szCs w:val="28"/>
        </w:rPr>
        <w:t xml:space="preserve"> 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 умение использовать полученные знания для успешного выступления на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соревнованиях;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8"/>
          <w:szCs w:val="28"/>
        </w:rPr>
      </w:pPr>
    </w:p>
    <w:p w:rsidR="007120F5" w:rsidRPr="007C4221" w:rsidRDefault="007120F5" w:rsidP="007120F5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Symbol" w:hAnsi="Symbol" w:cs="Symbol"/>
          <w:color w:val="000000"/>
          <w:sz w:val="28"/>
          <w:szCs w:val="28"/>
        </w:rPr>
        <w:t></w:t>
      </w:r>
      <w:r w:rsidRPr="007C4221">
        <w:rPr>
          <w:rFonts w:ascii="Symbol" w:hAnsi="Symbol" w:cs="Symbol"/>
          <w:color w:val="000000"/>
          <w:sz w:val="28"/>
          <w:szCs w:val="28"/>
        </w:rPr>
        <w:t></w:t>
      </w:r>
      <w:r w:rsidRPr="007C4221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спортивный образ (стиль) жизни, предусматривающий активные занятия спортом и регулярное участие в спортивных соревнованиях;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color w:val="000000"/>
          <w:sz w:val="28"/>
          <w:szCs w:val="28"/>
        </w:rPr>
        <w:t xml:space="preserve"> стремление индивида вовлечь в занятия волейболом свое ближайшее окружение (семью, друзей, коллег и т.д.).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организации работы </w:t>
      </w:r>
    </w:p>
    <w:p w:rsidR="007120F5" w:rsidRPr="007C4221" w:rsidRDefault="007120F5" w:rsidP="007120F5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color w:val="000000"/>
          <w:sz w:val="28"/>
          <w:szCs w:val="28"/>
        </w:rPr>
        <w:t xml:space="preserve"> Форма организации детей на занятии: использование видов индивидуальной, парной групповой работы, словесных форм (рассказ, беседа)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color w:val="000000"/>
          <w:sz w:val="28"/>
          <w:szCs w:val="28"/>
        </w:rPr>
        <w:t xml:space="preserve"> Форма проведения занятий: практическое, комбинированное, соревновательное.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контроля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 Физическая подготовка.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color w:val="000000"/>
          <w:sz w:val="28"/>
          <w:szCs w:val="28"/>
        </w:rPr>
        <w:t xml:space="preserve">Бег 30м. Бег 30м 5x6 м. Бег 92 м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color w:val="000000"/>
          <w:sz w:val="28"/>
          <w:szCs w:val="28"/>
        </w:rPr>
        <w:t xml:space="preserve">Прыжок вверх с места, отталкиваясь двумя ногами. Прыжок в длину с места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Техническая подготовка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color w:val="000000"/>
          <w:sz w:val="28"/>
          <w:szCs w:val="28"/>
        </w:rPr>
        <w:t xml:space="preserve">Испытания на точность второй передачи. Испытания в передачах сверху у стены, стоя лицом и спиной (чередование). Испытания на точности подач. Испытания па точность нападающих ударов. Испытания па точность первой передачи (прием мяча) Испытания в блокировании.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3.Тактическая подготовка.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2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при второй передаче, стоя и в прыжке. Действия при нападающих ударах. Командные действия в нападении. Действия при одиночном блокировании. Командные действия в защите. </w:t>
      </w:r>
    </w:p>
    <w:tbl>
      <w:tblPr>
        <w:tblStyle w:val="a8"/>
        <w:tblW w:w="0" w:type="auto"/>
        <w:tblLayout w:type="fixed"/>
        <w:tblLook w:val="0000"/>
      </w:tblPr>
      <w:tblGrid>
        <w:gridCol w:w="2286"/>
        <w:gridCol w:w="2286"/>
        <w:gridCol w:w="2286"/>
      </w:tblGrid>
      <w:tr w:rsidR="007120F5" w:rsidRPr="007C4221" w:rsidTr="00774C0D">
        <w:trPr>
          <w:trHeight w:val="245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Учебно-тематический план № </w:t>
            </w:r>
          </w:p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Программный материал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Перемещение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Передачи мяча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Подачи мяча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Атакующие удары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мяча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Блокирование атакующих ударов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Тактические игры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 спортивные игры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</w:tr>
      <w:tr w:rsidR="007120F5" w:rsidRPr="007C4221" w:rsidTr="00774C0D">
        <w:trPr>
          <w:trHeight w:val="109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Судейская практика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120F5" w:rsidRPr="007C4221" w:rsidTr="00774C0D">
        <w:trPr>
          <w:trHeight w:val="111"/>
        </w:trPr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2286" w:type="dxa"/>
          </w:tcPr>
          <w:p w:rsidR="007120F5" w:rsidRPr="007C4221" w:rsidRDefault="007120F5" w:rsidP="00774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42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68 </w:t>
            </w:r>
          </w:p>
        </w:tc>
      </w:tr>
    </w:tbl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Содержание программы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Перемещение - 8 часов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Повороты, разновидность ходьбы. Перемещение в стойке приставными шагами: правым, левым боком, лицом вперед. Сочетание способов перемещений (бег, остановки, повороты, прыжки вверх).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Передача мяча - 16 часов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Передача сверху двумя руками в прыжке (вдоль сетки и через сетку). Передача сверху двумя руками вперед-вверх (в опорном положении). Передача сверху двумя руками, стоя спиной в направлении передачи. Передача мяча снизу двумя руками над собой.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Подача мяча - 6 часов.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Нижняя прямая подача. Верхняя прямая подача. Подача в прыжке.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Атакующие удары - 8 часов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Прямой нападающий удар (по ходу). Нападающий удар с переводом вправо (влево).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Прием мяча - 5 часов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Прием мяча снизу двумя руками. Прием мяча сверху двумя руками.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Прием мяча, отраженного сеткой.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Блокирование атакующих ударов - 3 часа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Одиночное блокирование. Групповое блокирование (вдвоем, втроем). Страховка при блокировании.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Тактические игры - 9 часов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Индивидуальные тактические действия при нападении, в защите. Групповые тактические действия в нападении, защите. Командные тактические действия. Двухсторонняя учебная игра.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Подвижные и спортивные игры - 8 часов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Игры и эстафеты на закрепление и совершенствование технических приемов и тактических действий. Игры, развивающие способности.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Физическая подготовка - 4 часа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Развитие скоростных, скоростно-силовых, координационных способностей, выносливости, гибкости.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Судейская практика - 1 час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Судейство учебной игры в волейбол. </w:t>
      </w:r>
    </w:p>
    <w:p w:rsidR="007120F5" w:rsidRPr="007C4221" w:rsidRDefault="007120F5" w:rsidP="007120F5">
      <w:pPr>
        <w:pStyle w:val="Default"/>
        <w:rPr>
          <w:b/>
          <w:bCs/>
          <w:sz w:val="28"/>
          <w:szCs w:val="28"/>
        </w:rPr>
      </w:pP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b/>
          <w:bCs/>
          <w:sz w:val="28"/>
          <w:szCs w:val="28"/>
        </w:rPr>
        <w:t xml:space="preserve">Материально-техническое обеспечение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Подбор оборудования для занятий определяется задачами программой. Количество инвентаря определяется из расчёта активного участия всех детей в процессе занятий.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1. Сетка волейбольная 1 штука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2. Стойки волейбольные 2 штуки </w:t>
      </w:r>
    </w:p>
    <w:p w:rsidR="007120F5" w:rsidRPr="007C4221" w:rsidRDefault="007120F5" w:rsidP="007120F5">
      <w:pPr>
        <w:pStyle w:val="Default"/>
        <w:rPr>
          <w:sz w:val="28"/>
          <w:szCs w:val="28"/>
        </w:rPr>
      </w:pPr>
      <w:r w:rsidRPr="007C4221">
        <w:rPr>
          <w:sz w:val="28"/>
          <w:szCs w:val="28"/>
        </w:rPr>
        <w:t xml:space="preserve">3. Гимнастическая стенка 2 пролетов </w:t>
      </w:r>
    </w:p>
    <w:p w:rsidR="007120F5" w:rsidRPr="007C4221" w:rsidRDefault="007120F5" w:rsidP="007120F5">
      <w:pPr>
        <w:rPr>
          <w:sz w:val="28"/>
          <w:szCs w:val="28"/>
        </w:rPr>
      </w:pPr>
      <w:r w:rsidRPr="007C4221">
        <w:rPr>
          <w:sz w:val="28"/>
          <w:szCs w:val="28"/>
        </w:rPr>
        <w:t xml:space="preserve">4. Скакалки 12 штук                                                                                                                                                                                 </w:t>
      </w:r>
      <w:r w:rsidRPr="007C4221">
        <w:rPr>
          <w:rFonts w:ascii="Times New Roman" w:hAnsi="Times New Roman" w:cs="Times New Roman"/>
          <w:sz w:val="28"/>
          <w:szCs w:val="28"/>
        </w:rPr>
        <w:t xml:space="preserve">5. Мячи волейбольные 2 штук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sz w:val="28"/>
          <w:szCs w:val="28"/>
        </w:rPr>
        <w:t xml:space="preserve">7. Мячи набивные (масса 1кг) 4 штук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sz w:val="28"/>
          <w:szCs w:val="28"/>
        </w:rPr>
        <w:t xml:space="preserve">8. Учебная литература 2 штуки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</w:t>
      </w:r>
    </w:p>
    <w:p w:rsidR="007120F5" w:rsidRPr="007C4221" w:rsidRDefault="007120F5" w:rsidP="007120F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sz w:val="28"/>
          <w:szCs w:val="28"/>
        </w:rPr>
        <w:t xml:space="preserve">1. Волейбол в школе. Железняк Ю.Д.Слупский Л.Н. Москва «Просвещение», 1989г.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sz w:val="28"/>
          <w:szCs w:val="28"/>
        </w:rPr>
        <w:t xml:space="preserve">2. Внеурочная деятельность учащихся. Волейбол.- Г.А. Колодницкий, В.С.Кузнецов,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sz w:val="28"/>
          <w:szCs w:val="28"/>
        </w:rPr>
        <w:t xml:space="preserve">Москва «Просвещение», 2011г. </w:t>
      </w:r>
    </w:p>
    <w:p w:rsidR="007120F5" w:rsidRPr="007C4221" w:rsidRDefault="007120F5" w:rsidP="007120F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sz w:val="28"/>
          <w:szCs w:val="28"/>
        </w:rPr>
        <w:t xml:space="preserve">3. Волейбол Фурманов А.Г., Болдырев Д.М. - Москва «Физкультура и спорт», 1983г </w:t>
      </w:r>
    </w:p>
    <w:p w:rsidR="007120F5" w:rsidRPr="007C4221" w:rsidRDefault="007120F5" w:rsidP="007120F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sz w:val="28"/>
          <w:szCs w:val="28"/>
        </w:rPr>
        <w:t xml:space="preserve">4. Волейбол. Программа для СДЮШОР. Москва «Советский спорт», 2003г </w:t>
      </w:r>
    </w:p>
    <w:p w:rsidR="007120F5" w:rsidRPr="007C4221" w:rsidRDefault="007120F5" w:rsidP="007120F5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sz w:val="28"/>
          <w:szCs w:val="28"/>
        </w:rPr>
        <w:t xml:space="preserve">5. Спортивные игры. Учебник для студентов. №2114 «Физ. Воспитание» В.Д. Ковалева – Москва «Просвещение», 1988г. </w:t>
      </w:r>
    </w:p>
    <w:p w:rsidR="007120F5" w:rsidRPr="007C4221" w:rsidRDefault="007120F5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rFonts w:ascii="Times New Roman" w:hAnsi="Times New Roman" w:cs="Times New Roman"/>
          <w:sz w:val="28"/>
          <w:szCs w:val="28"/>
        </w:rPr>
        <w:t xml:space="preserve">6. Урок физкультуры в современной школе – Москва «Физкультура и спорт», 2002г </w:t>
      </w:r>
    </w:p>
    <w:p w:rsidR="00275848" w:rsidRDefault="00275848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Default="007C4221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Default="007C4221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Default="007C4221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221" w:rsidRPr="007C4221" w:rsidRDefault="007C4221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48" w:rsidRPr="007C4221" w:rsidRDefault="00275848" w:rsidP="00712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221">
        <w:rPr>
          <w:b/>
          <w:bCs/>
          <w:sz w:val="28"/>
          <w:szCs w:val="28"/>
        </w:rPr>
        <w:lastRenderedPageBreak/>
        <w:t>Приложение: Календарно- тематическое планирование</w:t>
      </w:r>
    </w:p>
    <w:tbl>
      <w:tblPr>
        <w:tblStyle w:val="a8"/>
        <w:tblW w:w="0" w:type="auto"/>
        <w:tblLayout w:type="fixed"/>
        <w:tblLook w:val="0000"/>
      </w:tblPr>
      <w:tblGrid>
        <w:gridCol w:w="1101"/>
        <w:gridCol w:w="5219"/>
        <w:gridCol w:w="25"/>
        <w:gridCol w:w="1260"/>
        <w:gridCol w:w="16"/>
        <w:gridCol w:w="19"/>
        <w:gridCol w:w="10"/>
        <w:gridCol w:w="60"/>
        <w:gridCol w:w="15"/>
        <w:gridCol w:w="1739"/>
        <w:gridCol w:w="6"/>
        <w:gridCol w:w="38"/>
      </w:tblGrid>
      <w:tr w:rsidR="00275848" w:rsidRPr="007C4221" w:rsidTr="007C4221">
        <w:trPr>
          <w:trHeight w:val="450"/>
        </w:trPr>
        <w:tc>
          <w:tcPr>
            <w:tcW w:w="1101" w:type="dxa"/>
            <w:vMerge w:val="restart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19" w:type="dxa"/>
            <w:vMerge w:val="restart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Учебный материал </w:t>
            </w:r>
          </w:p>
        </w:tc>
        <w:tc>
          <w:tcPr>
            <w:tcW w:w="3188" w:type="dxa"/>
            <w:gridSpan w:val="10"/>
            <w:tcBorders>
              <w:bottom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               Дата </w:t>
            </w:r>
          </w:p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trHeight w:val="328"/>
        </w:trPr>
        <w:tc>
          <w:tcPr>
            <w:tcW w:w="1101" w:type="dxa"/>
            <w:vMerge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219" w:type="dxa"/>
            <w:vMerge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75848" w:rsidRPr="007C4221" w:rsidRDefault="007C4221" w:rsidP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>По плану</w:t>
            </w:r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75848" w:rsidRPr="007C4221" w:rsidRDefault="007C4221" w:rsidP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>фактически</w:t>
            </w:r>
          </w:p>
        </w:tc>
      </w:tr>
      <w:tr w:rsidR="00275848" w:rsidRPr="007C4221" w:rsidTr="007C4221">
        <w:trPr>
          <w:trHeight w:val="107"/>
        </w:trPr>
        <w:tc>
          <w:tcPr>
            <w:tcW w:w="7640" w:type="dxa"/>
            <w:gridSpan w:val="6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                                                              Перемещения 8 часов </w:t>
            </w:r>
          </w:p>
        </w:tc>
        <w:tc>
          <w:tcPr>
            <w:tcW w:w="1868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trHeight w:val="42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1/1 </w:t>
            </w:r>
          </w:p>
        </w:tc>
        <w:tc>
          <w:tcPr>
            <w:tcW w:w="5219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Волейбол - цели и задачи. Техника безопасности. Повороты, разновидность ходьбы, упр. на осанку, разновидность бега. ОРУ, подвижные игры. Контрольные испытания 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2/2 </w:t>
            </w:r>
          </w:p>
        </w:tc>
        <w:tc>
          <w:tcPr>
            <w:tcW w:w="5219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Стойка игрока (исходные положения) 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3/3 </w:t>
            </w:r>
          </w:p>
        </w:tc>
        <w:tc>
          <w:tcPr>
            <w:tcW w:w="5219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Стойка игрока (исходные положения) 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4\4 </w:t>
            </w:r>
          </w:p>
        </w:tc>
        <w:tc>
          <w:tcPr>
            <w:tcW w:w="5219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Перемещение в стойке приставными шагами: правым, левым боком, лицом вперед 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5\5 </w:t>
            </w:r>
          </w:p>
        </w:tc>
        <w:tc>
          <w:tcPr>
            <w:tcW w:w="5219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Перемещение в стойке приставными шагами: правым, левым боком, лицом вперед 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6\6 </w:t>
            </w:r>
          </w:p>
        </w:tc>
        <w:tc>
          <w:tcPr>
            <w:tcW w:w="5219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Сочетание способов перемещений (бег, остановки, повороты, прыжки вверх) 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7\7 </w:t>
            </w:r>
          </w:p>
        </w:tc>
        <w:tc>
          <w:tcPr>
            <w:tcW w:w="5219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Сочетание способов перемещений (бег, остановки, повороты, прыжки вверх) 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8\8 </w:t>
            </w:r>
          </w:p>
        </w:tc>
        <w:tc>
          <w:tcPr>
            <w:tcW w:w="5219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Сочетание способов перемещений (бег, остановки, повороты, прыжки вверх) 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8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7"/>
        </w:trPr>
        <w:tc>
          <w:tcPr>
            <w:tcW w:w="9470" w:type="dxa"/>
            <w:gridSpan w:val="11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                                  Передачи мяча 16 часов </w:t>
            </w:r>
          </w:p>
        </w:tc>
      </w:tr>
      <w:tr w:rsidR="00275848" w:rsidRPr="007C4221" w:rsidTr="007C4221">
        <w:trPr>
          <w:gridAfter w:val="1"/>
          <w:wAfter w:w="38" w:type="dxa"/>
          <w:trHeight w:val="268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9\1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вперед-вверх (в опорном положении)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8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10\2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вперед-вверх (в опорном положении)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8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11\3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вперед-вверх (в опорном положении)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8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12\4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вперед-вверх (в опорном положении)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13\5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вперед-вверх (в опорном положении)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14\6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вперед-вверх (в опорном положении)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15\7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вперед-вверх (в опорном положении)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16\8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 прыжке (вдоль сетки и через сетку)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17\9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 прыжке (вдоль сетки и через сетку)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lastRenderedPageBreak/>
              <w:t xml:space="preserve">18\10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 в прыжке (вдоль сетки и через сетку)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267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19\11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сверху двумя руками, стоя спиной в направлении передачи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20\12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мяча снизу двумя руками над собой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21\13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мяча снизу двумя руками над собой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22\14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мяча снизу двумя руками в парах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23\15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мяча снизу двумя руками в парах </w:t>
            </w:r>
          </w:p>
        </w:tc>
        <w:tc>
          <w:tcPr>
            <w:tcW w:w="13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20" w:type="dxa"/>
            <w:gridSpan w:val="4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24\16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Передача мяча снизу двумя руками в парах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7"/>
        </w:trPr>
        <w:tc>
          <w:tcPr>
            <w:tcW w:w="9470" w:type="dxa"/>
            <w:gridSpan w:val="11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Подачи мяча -6 часов </w:t>
            </w: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25\1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Нижняя прямая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26\2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Нижняя прямая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27\3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Верхняя прямая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28\4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Верхняя прямая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29\5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Подача в прыжке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30\6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Подача в прыжке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7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Атакующие удары (нападающий удар)- 8 часов </w:t>
            </w: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31\1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Прямой нападающий удар (по ходу)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32\2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Прямой нападающий удар (по ходу)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33\3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Прямой нападающий удар (по ходу)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34\4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Прямой нападающий удар (по ходу)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35\5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Нападающий удар с переводом вправо (влево)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36\6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Нападающий удар с переводом вправо (влево)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37\7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Нападающий удар с переводом вправо (влево)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38\8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Нападающий удар с переводом вправо (влево)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7"/>
        </w:trPr>
        <w:tc>
          <w:tcPr>
            <w:tcW w:w="9470" w:type="dxa"/>
            <w:gridSpan w:val="11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Прием мяча - 5 часов </w:t>
            </w: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39\1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Прием мяча снизу двумя руками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7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40\2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Прием мяча снизу двумя руками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7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41\3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Прием мяча сверху двумя руками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7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42\4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Прием мяча сверху двумя руками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7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43\5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Прием мяча, отраженного сеткой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7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7"/>
        </w:trPr>
        <w:tc>
          <w:tcPr>
            <w:tcW w:w="7605" w:type="dxa"/>
            <w:gridSpan w:val="4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Блокирование атакующих ударов - 3 часа </w:t>
            </w:r>
          </w:p>
        </w:tc>
        <w:tc>
          <w:tcPr>
            <w:tcW w:w="1865" w:type="dxa"/>
            <w:gridSpan w:val="7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44\1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Одиночное блокирование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7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45\2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Групповое блокирование (вдвоем, втроем)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7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lastRenderedPageBreak/>
              <w:t xml:space="preserve">46\3 </w:t>
            </w:r>
          </w:p>
        </w:tc>
        <w:tc>
          <w:tcPr>
            <w:tcW w:w="5244" w:type="dxa"/>
            <w:gridSpan w:val="2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Страховка при блокировании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65" w:type="dxa"/>
            <w:gridSpan w:val="7"/>
            <w:tcBorders>
              <w:left w:val="single" w:sz="4" w:space="0" w:color="auto"/>
            </w:tcBorders>
          </w:tcPr>
          <w:p w:rsidR="00275848" w:rsidRPr="007C4221" w:rsidRDefault="00275848" w:rsidP="00275848">
            <w:pPr>
              <w:pStyle w:val="Default"/>
              <w:rPr>
                <w:sz w:val="28"/>
                <w:szCs w:val="28"/>
              </w:rPr>
            </w:pPr>
          </w:p>
        </w:tc>
      </w:tr>
      <w:tr w:rsidR="00275848" w:rsidRPr="007C4221" w:rsidTr="007C4221">
        <w:trPr>
          <w:gridAfter w:val="1"/>
          <w:wAfter w:w="38" w:type="dxa"/>
          <w:trHeight w:val="107"/>
        </w:trPr>
        <w:tc>
          <w:tcPr>
            <w:tcW w:w="9470" w:type="dxa"/>
            <w:gridSpan w:val="11"/>
          </w:tcPr>
          <w:p w:rsidR="00275848" w:rsidRPr="007C4221" w:rsidRDefault="00275848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Тактические игры - 9 часов </w:t>
            </w: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47\1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Индивидуальные тактические действия в нападении, защите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48\2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Индивидуальные тактические действия в нападении, защите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49\3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Групповые тактические действия в нападении, защите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50\4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Групповые тактические действия в нападении, защите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51\5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Командные тактические действия в нападении, защите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52\6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Командные тактические действия в нападении, защите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53\7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Двухсторонняя учебная игра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54\8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Двухсторонняя учебная игра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55\9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Двухсторонняя учебная игра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7"/>
        </w:trPr>
        <w:tc>
          <w:tcPr>
            <w:tcW w:w="9470" w:type="dxa"/>
            <w:gridSpan w:val="11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Подвижные игры и эстафеты - 8 часов </w:t>
            </w:r>
          </w:p>
        </w:tc>
      </w:tr>
      <w:tr w:rsidR="007C4221" w:rsidRPr="007C4221" w:rsidTr="007C4221">
        <w:trPr>
          <w:gridAfter w:val="1"/>
          <w:wAfter w:w="38" w:type="dxa"/>
          <w:trHeight w:val="15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56\1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Игры и эстафеты на закрепление и совершенствование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7621" w:type="dxa"/>
            <w:gridSpan w:val="5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технических приемов и тактических действий </w:t>
            </w: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268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57\2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Игры и эстафеты на закрепление и совершенствование технических приемов и тактических действий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268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58\3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Игры и эстафеты на закрепление и совершенствование технических приемов и тактических действий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49" w:type="dxa"/>
            <w:gridSpan w:val="6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268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59\4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Игры и эстафеты на закрепление и совершенствование технических приемов и тактических действий </w:t>
            </w:r>
          </w:p>
        </w:tc>
        <w:tc>
          <w:tcPr>
            <w:tcW w:w="1380" w:type="dxa"/>
            <w:gridSpan w:val="6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60\5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Игры развивающие физические способности </w:t>
            </w:r>
          </w:p>
        </w:tc>
        <w:tc>
          <w:tcPr>
            <w:tcW w:w="1380" w:type="dxa"/>
            <w:gridSpan w:val="6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61\6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Игры развивающие физические способности </w:t>
            </w:r>
          </w:p>
        </w:tc>
        <w:tc>
          <w:tcPr>
            <w:tcW w:w="1380" w:type="dxa"/>
            <w:gridSpan w:val="6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62\7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Игры развивающие физические способности </w:t>
            </w:r>
          </w:p>
        </w:tc>
        <w:tc>
          <w:tcPr>
            <w:tcW w:w="1380" w:type="dxa"/>
            <w:gridSpan w:val="6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1"/>
          <w:wAfter w:w="38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63\8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Игры развивающие физические способности </w:t>
            </w:r>
          </w:p>
        </w:tc>
        <w:tc>
          <w:tcPr>
            <w:tcW w:w="1380" w:type="dxa"/>
            <w:gridSpan w:val="6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2"/>
          <w:wAfter w:w="44" w:type="dxa"/>
          <w:trHeight w:val="107"/>
        </w:trPr>
        <w:tc>
          <w:tcPr>
            <w:tcW w:w="9464" w:type="dxa"/>
            <w:gridSpan w:val="10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Физическая подготовка - 4 часа </w:t>
            </w:r>
          </w:p>
        </w:tc>
      </w:tr>
      <w:tr w:rsidR="007C4221" w:rsidRPr="007C4221" w:rsidTr="007C4221">
        <w:trPr>
          <w:gridAfter w:val="2"/>
          <w:wAfter w:w="44" w:type="dxa"/>
          <w:trHeight w:val="267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64\1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Развитие скоростных, скоростно-силовых, координационных способностей, выносливости, гибкости </w:t>
            </w:r>
          </w:p>
        </w:tc>
        <w:tc>
          <w:tcPr>
            <w:tcW w:w="1365" w:type="dxa"/>
            <w:gridSpan w:val="5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2"/>
          <w:wAfter w:w="44" w:type="dxa"/>
          <w:trHeight w:val="267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65\2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Развитие скоростных, скоростно-силовых, координационных </w:t>
            </w:r>
            <w:r w:rsidRPr="007C4221">
              <w:rPr>
                <w:sz w:val="28"/>
                <w:szCs w:val="28"/>
              </w:rPr>
              <w:lastRenderedPageBreak/>
              <w:t xml:space="preserve">способностей, выносливости, гибкости </w:t>
            </w:r>
          </w:p>
        </w:tc>
        <w:tc>
          <w:tcPr>
            <w:tcW w:w="1365" w:type="dxa"/>
            <w:gridSpan w:val="5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2"/>
          <w:wAfter w:w="44" w:type="dxa"/>
          <w:trHeight w:val="267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lastRenderedPageBreak/>
              <w:t xml:space="preserve">66\3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Развитие скоростных, скоростно-силовых, координационных способностей, выносливости, гибкости </w:t>
            </w:r>
          </w:p>
        </w:tc>
        <w:tc>
          <w:tcPr>
            <w:tcW w:w="1365" w:type="dxa"/>
            <w:gridSpan w:val="5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2"/>
          <w:wAfter w:w="44" w:type="dxa"/>
          <w:trHeight w:val="267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67\4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Развитие скоростных, скоростно-силовых, координационных способностей, выносливости, гибкости </w:t>
            </w:r>
          </w:p>
        </w:tc>
        <w:tc>
          <w:tcPr>
            <w:tcW w:w="1365" w:type="dxa"/>
            <w:gridSpan w:val="5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2"/>
          <w:wAfter w:w="44" w:type="dxa"/>
          <w:trHeight w:val="107"/>
        </w:trPr>
        <w:tc>
          <w:tcPr>
            <w:tcW w:w="7710" w:type="dxa"/>
            <w:gridSpan w:val="8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b/>
                <w:bCs/>
                <w:sz w:val="28"/>
                <w:szCs w:val="28"/>
              </w:rPr>
              <w:t xml:space="preserve">Судейская практика - 1 час 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  <w:tr w:rsidR="007C4221" w:rsidRPr="007C4221" w:rsidTr="007C4221">
        <w:trPr>
          <w:gridAfter w:val="2"/>
          <w:wAfter w:w="44" w:type="dxa"/>
          <w:trHeight w:val="109"/>
        </w:trPr>
        <w:tc>
          <w:tcPr>
            <w:tcW w:w="1101" w:type="dxa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68\1 </w:t>
            </w:r>
          </w:p>
        </w:tc>
        <w:tc>
          <w:tcPr>
            <w:tcW w:w="5244" w:type="dxa"/>
            <w:gridSpan w:val="2"/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  <w:r w:rsidRPr="007C4221">
              <w:rPr>
                <w:sz w:val="28"/>
                <w:szCs w:val="28"/>
              </w:rPr>
              <w:t xml:space="preserve">Судейство учебной игры в волейбол </w:t>
            </w:r>
          </w:p>
        </w:tc>
        <w:tc>
          <w:tcPr>
            <w:tcW w:w="1365" w:type="dxa"/>
            <w:gridSpan w:val="5"/>
            <w:tcBorders>
              <w:right w:val="single" w:sz="4" w:space="0" w:color="auto"/>
            </w:tcBorders>
          </w:tcPr>
          <w:p w:rsidR="007C4221" w:rsidRPr="007C4221" w:rsidRDefault="007C422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7C4221" w:rsidRPr="007C4221" w:rsidRDefault="007C4221" w:rsidP="007C422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120F5" w:rsidRPr="0042304C" w:rsidRDefault="007120F5" w:rsidP="00B57C00">
      <w:pPr>
        <w:pStyle w:val="a3"/>
        <w:jc w:val="center"/>
        <w:rPr>
          <w:b/>
          <w:sz w:val="28"/>
          <w:szCs w:val="28"/>
        </w:rPr>
      </w:pPr>
    </w:p>
    <w:sectPr w:rsidR="007120F5" w:rsidRPr="0042304C" w:rsidSect="007120F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CA" w:rsidRDefault="00443ACA" w:rsidP="0042304C">
      <w:pPr>
        <w:spacing w:after="0" w:line="240" w:lineRule="auto"/>
      </w:pPr>
      <w:r>
        <w:separator/>
      </w:r>
    </w:p>
  </w:endnote>
  <w:endnote w:type="continuationSeparator" w:id="1">
    <w:p w:rsidR="00443ACA" w:rsidRDefault="00443ACA" w:rsidP="0042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CA" w:rsidRDefault="00443ACA" w:rsidP="0042304C">
      <w:pPr>
        <w:spacing w:after="0" w:line="240" w:lineRule="auto"/>
      </w:pPr>
      <w:r>
        <w:separator/>
      </w:r>
    </w:p>
  </w:footnote>
  <w:footnote w:type="continuationSeparator" w:id="1">
    <w:p w:rsidR="00443ACA" w:rsidRDefault="00443ACA" w:rsidP="00423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04C"/>
    <w:rsid w:val="001D2ADB"/>
    <w:rsid w:val="00275848"/>
    <w:rsid w:val="00307B9C"/>
    <w:rsid w:val="003665DE"/>
    <w:rsid w:val="00383228"/>
    <w:rsid w:val="0042304C"/>
    <w:rsid w:val="00443ACA"/>
    <w:rsid w:val="00506B4C"/>
    <w:rsid w:val="005270DB"/>
    <w:rsid w:val="007120F5"/>
    <w:rsid w:val="00731DB5"/>
    <w:rsid w:val="0076366C"/>
    <w:rsid w:val="007C4221"/>
    <w:rsid w:val="00815641"/>
    <w:rsid w:val="00881A9E"/>
    <w:rsid w:val="008A05FA"/>
    <w:rsid w:val="008E453C"/>
    <w:rsid w:val="009D7E5D"/>
    <w:rsid w:val="00B15C1B"/>
    <w:rsid w:val="00B26DC4"/>
    <w:rsid w:val="00B46026"/>
    <w:rsid w:val="00B57C00"/>
    <w:rsid w:val="00BE6D62"/>
    <w:rsid w:val="00D7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04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2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304C"/>
  </w:style>
  <w:style w:type="paragraph" w:styleId="a6">
    <w:name w:val="footer"/>
    <w:basedOn w:val="a"/>
    <w:link w:val="a7"/>
    <w:uiPriority w:val="99"/>
    <w:semiHidden/>
    <w:unhideWhenUsed/>
    <w:rsid w:val="0042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304C"/>
  </w:style>
  <w:style w:type="paragraph" w:customStyle="1" w:styleId="Default">
    <w:name w:val="Default"/>
    <w:rsid w:val="00712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712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cp:lastPrinted>2018-01-29T09:15:00Z</cp:lastPrinted>
  <dcterms:created xsi:type="dcterms:W3CDTF">2018-01-27T08:53:00Z</dcterms:created>
  <dcterms:modified xsi:type="dcterms:W3CDTF">2018-04-28T07:39:00Z</dcterms:modified>
</cp:coreProperties>
</file>